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9"/>
        <w:gridCol w:w="698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average per day in the past 7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consumed on average per day in the past 7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2024-10-02T19:35:43Z</dcterms:modified>
  <cp:category/>
</cp:coreProperties>
</file>