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5"/>
        <w:gridCol w:w="7101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Stopping drinking due to health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drinkers (those who did not drink during the past 12 months) who stopped drinking due to health reasons, such as a negative impact of drinking on your health or as per advice of a doctor or other health worker among those respondents who drank in their lifetime, but not in the last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A3: Did you stop drinking due to health reasons, such as a negative impact of drinking on your health or as per advice of your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Stopping drinking due to health reasons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3.8 - 35.8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10.3 - 36.9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2.4 - 28.5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1.4 - 17.0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6.1 - 22.0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6.9 - 21.7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14.0 - 88.7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3.7 - 30.5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7.5 - 22.8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2024-10-02T19:35:31Z</dcterms:modified>
  <cp:category/>
</cp:coreProperties>
</file>