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0"/>
        <w:gridCol w:w="754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Types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each type of unrecorded alcohol of all unrecorded alcohol consumed in the past 7 days among current (past 30 days)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 During the past 7 days, did you consume any homebrewed alcohol, any alcohol brought over the border, not intended for drinking or other untaxed alcohol?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home-brewed spirits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home-brewed beer/wine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brought over border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4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Unrecorded alcohol consumption during the past 7 days by type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surrogate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2024-10-02T19:35:47Z</dcterms:modified>
  <cp:category/>
</cp:coreProperties>
</file>