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4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Use spices other than salt when cooking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71.8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60.3 - 81.0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70.2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53.4 - 83.0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70.9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60.5 - 79.5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83.7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77.0 - 88.7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72.6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61.7 - 81.3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70.1 - 82.8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58.1 - 86.2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65.2 - 83.4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65.8 - 82.4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68.5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56.9 - 78.2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62.2 - 83.6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71.9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63.3 - 79.2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75.4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69.0 - 80.9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72.7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65.0 - 79.3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3017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73.9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68.9 - 78.4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63.7 - 85.9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72.2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57.5 - 83.2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898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64.4 - 81.9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1038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68.5 - 79.6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1081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66.4 - 79.1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2119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69.2 - 77.9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2024-10-02T19:36:47Z</dcterms:modified>
  <cp:category/>
</cp:coreProperties>
</file>