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5"/>
        <w:gridCol w:w="7051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Domain-specific physical activity-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Median minutes spent in work-, transport- and recreation-related physical activity on average per day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Median minutes of work-related physical activity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10.0 - 141.4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8.6 - 128.6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8.6 - 128.6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2.9 - 94.3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15.0 - 77.1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8.6 - 85.7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25.7 - 171.4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10.0 - 85.7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17.1 - 128.6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10.0 - 120.0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15.0 - 90.0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15.0 - 102.9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8.6 - 128.6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8.6 - 90.0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8.6 - 120.0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15.0 - 128.6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8.6 - 90.0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8.6 - 120.0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4.3 - 154.3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10.0 - 90.0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8.6 - 120.0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2024-10-02T19:37:25Z</dcterms:modified>
  <cp:category/>
</cp:coreProperties>
</file>