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Median minutes of transport-related physical activity on average per day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Median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Inter-quartile range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0.0 - 7.1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0.0 - 15.0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0.0 - 7.1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0.0 - 10.0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0.0 - 4.3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2024-10-02T19:37:26Z</dcterms:modified>
  <cp:category/>
</cp:coreProperties>
</file>