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9966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0"/>
      </w:tblGrid>
      <w:tr w:rsidR="00052E7B" w14:paraId="4954A4D6" w14:textId="77777777" w:rsidTr="00413F9A">
        <w:trPr>
          <w:trHeight w:val="1226"/>
        </w:trPr>
        <w:tc>
          <w:tcPr>
            <w:tcW w:w="10440" w:type="dxa"/>
            <w:shd w:val="clear" w:color="auto" w:fill="339966"/>
          </w:tcPr>
          <w:p w14:paraId="6DB8A0E1" w14:textId="2574783B" w:rsidR="00052E7B" w:rsidRPr="006713B2" w:rsidRDefault="00620FA1" w:rsidP="007B6DB3">
            <w:pPr>
              <w:pStyle w:val="Heading2"/>
              <w:spacing w:before="120"/>
              <w:rPr>
                <w:b w:val="0"/>
                <w:color w:val="FFFFFF"/>
                <w:sz w:val="44"/>
                <w:szCs w:val="52"/>
              </w:rPr>
            </w:pPr>
            <w:r>
              <w:rPr>
                <w:b w:val="0"/>
                <w:noProof/>
                <w:color w:val="FFFFFF"/>
                <w:sz w:val="52"/>
                <w:szCs w:val="52"/>
                <w:lang w:val="en-GB" w:eastAsia="zh-CN"/>
              </w:rPr>
              <w:drawing>
                <wp:anchor distT="0" distB="0" distL="114300" distR="114300" simplePos="0" relativeHeight="251657216" behindDoc="0" locked="0" layoutInCell="1" allowOverlap="1" wp14:anchorId="2D13D82C" wp14:editId="78A5CD11">
                  <wp:simplePos x="0" y="0"/>
                  <wp:positionH relativeFrom="column">
                    <wp:posOffset>77293</wp:posOffset>
                  </wp:positionH>
                  <wp:positionV relativeFrom="paragraph">
                    <wp:posOffset>82347</wp:posOffset>
                  </wp:positionV>
                  <wp:extent cx="1395730" cy="601980"/>
                  <wp:effectExtent l="0" t="0" r="0" b="7620"/>
                  <wp:wrapNone/>
                  <wp:docPr id="1" name="Picture 4" descr="STEPS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STEPS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73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678A">
              <w:rPr>
                <w:b w:val="0"/>
                <w:color w:val="FFFFFF"/>
                <w:sz w:val="44"/>
                <w:szCs w:val="52"/>
              </w:rPr>
              <w:t xml:space="preserve">             </w:t>
            </w:r>
            <w:r w:rsidR="00D36277">
              <w:rPr>
                <w:b w:val="0"/>
                <w:color w:val="FFFFFF"/>
                <w:sz w:val="44"/>
                <w:szCs w:val="52"/>
              </w:rPr>
              <w:t xml:space="preserve">   </w:t>
            </w:r>
            <w:r w:rsidR="00B3339A">
              <w:rPr>
                <w:b w:val="0"/>
                <w:color w:val="FFFFFF"/>
                <w:sz w:val="44"/>
                <w:szCs w:val="52"/>
              </w:rPr>
              <w:t>[country]</w:t>
            </w:r>
            <w:r w:rsidR="00F96F84">
              <w:rPr>
                <w:b w:val="0"/>
                <w:color w:val="FFFFFF"/>
                <w:sz w:val="44"/>
                <w:szCs w:val="52"/>
              </w:rPr>
              <w:t xml:space="preserve"> </w:t>
            </w:r>
            <w:r w:rsidR="007B6DB3" w:rsidRPr="00F96F84">
              <w:rPr>
                <w:b w:val="0"/>
                <w:color w:val="FFFFFF"/>
                <w:sz w:val="40"/>
                <w:szCs w:val="48"/>
              </w:rPr>
              <w:t>STEPS</w:t>
            </w:r>
            <w:r w:rsidR="007B6DB3">
              <w:rPr>
                <w:b w:val="0"/>
                <w:color w:val="FFFFFF"/>
                <w:sz w:val="44"/>
                <w:szCs w:val="52"/>
              </w:rPr>
              <w:t xml:space="preserve"> Survey </w:t>
            </w:r>
            <w:r w:rsidR="00B3339A">
              <w:rPr>
                <w:b w:val="0"/>
                <w:color w:val="FFFFFF"/>
                <w:sz w:val="44"/>
                <w:szCs w:val="52"/>
              </w:rPr>
              <w:t>[year]</w:t>
            </w:r>
          </w:p>
          <w:p w14:paraId="3CE21BE3" w14:textId="743157E3" w:rsidR="006718EA" w:rsidRPr="00F96F84" w:rsidRDefault="00D36277" w:rsidP="00F96F84">
            <w:pPr>
              <w:jc w:val="center"/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</w:pPr>
            <w:bookmarkStart w:id="0" w:name="_Ref108492231"/>
            <w:r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 xml:space="preserve">                 </w:t>
            </w:r>
            <w:r w:rsidR="00052E7B" w:rsidRPr="006718EA"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>Fact Sheet</w:t>
            </w:r>
            <w:bookmarkEnd w:id="0"/>
          </w:p>
        </w:tc>
      </w:tr>
    </w:tbl>
    <w:p w14:paraId="4F44899F" w14:textId="77777777" w:rsidR="00052E7B" w:rsidRPr="002224AA" w:rsidRDefault="00052E7B" w:rsidP="00F96F84">
      <w:pPr>
        <w:jc w:val="both"/>
        <w:rPr>
          <w:sz w:val="10"/>
          <w:szCs w:val="10"/>
        </w:rPr>
      </w:pPr>
    </w:p>
    <w:tbl>
      <w:tblPr>
        <w:tblW w:w="10440" w:type="dxa"/>
        <w:tblInd w:w="-132" w:type="dxa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31447E" w:rsidRPr="00BC0041" w14:paraId="76D42735" w14:textId="77777777">
        <w:tc>
          <w:tcPr>
            <w:tcW w:w="10440" w:type="dxa"/>
            <w:shd w:val="clear" w:color="auto" w:fill="auto"/>
          </w:tcPr>
          <w:p w14:paraId="13607779" w14:textId="79E6E017" w:rsidR="00375E97" w:rsidRPr="00A0653D" w:rsidRDefault="0075769D" w:rsidP="00F96F84">
            <w:pPr>
              <w:pStyle w:val="BlockText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A0653D">
              <w:rPr>
                <w:rFonts w:ascii="Arial" w:hAnsi="Arial" w:cs="Arial"/>
                <w:sz w:val="17"/>
                <w:szCs w:val="17"/>
              </w:rPr>
              <w:t xml:space="preserve">The STEPS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survey of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noncommunicable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>disease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 (NCD)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risk factors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in </w:t>
            </w:r>
            <w:r w:rsidR="00B3339A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B3339A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was carried out from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carried out Step 1, Step </w:t>
            </w:r>
            <w:proofErr w:type="gramStart"/>
            <w:r w:rsidRPr="00A0653D">
              <w:rPr>
                <w:rFonts w:ascii="Arial" w:hAnsi="Arial" w:cs="Arial"/>
                <w:sz w:val="17"/>
                <w:szCs w:val="17"/>
              </w:rPr>
              <w:t>2</w:t>
            </w:r>
            <w:proofErr w:type="gramEnd"/>
            <w:r w:rsidRPr="00A0653D">
              <w:rPr>
                <w:rFonts w:ascii="Arial" w:hAnsi="Arial" w:cs="Arial"/>
                <w:sz w:val="17"/>
                <w:szCs w:val="17"/>
              </w:rPr>
              <w:t xml:space="preserve"> and </w:t>
            </w:r>
            <w:r w:rsidR="00022A87" w:rsidRPr="00A0653D">
              <w:rPr>
                <w:rFonts w:ascii="Arial" w:hAnsi="Arial" w:cs="Arial"/>
                <w:sz w:val="17"/>
                <w:szCs w:val="17"/>
              </w:rPr>
              <w:t xml:space="preserve">Step </w:t>
            </w:r>
            <w:r w:rsidR="00A836EA" w:rsidRPr="00A0653D">
              <w:rPr>
                <w:rFonts w:ascii="Arial" w:hAnsi="Arial" w:cs="Arial"/>
                <w:sz w:val="17"/>
                <w:szCs w:val="17"/>
              </w:rPr>
              <w:t>3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Socio demographic and behavioural information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was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collected in Step 1.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>Physical measurements such as height, weig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ht and blood pressure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>in Step 2.  B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iochemical measurements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assess blood </w:t>
            </w:r>
            <w:r w:rsidR="00087D03" w:rsidRPr="00A0653D">
              <w:rPr>
                <w:rFonts w:ascii="Arial" w:hAnsi="Arial" w:cs="Arial"/>
                <w:sz w:val="17"/>
                <w:szCs w:val="17"/>
              </w:rPr>
              <w:t>glucose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and cholesterol levels in Step 3.</w:t>
            </w:r>
            <w:r w:rsidR="00D4282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The survey 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>was a population-based su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rvey of adults aged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214C01" w:rsidRPr="00A0653D">
              <w:rPr>
                <w:rFonts w:ascii="Arial" w:hAnsi="Arial" w:cs="Arial"/>
                <w:b/>
                <w:bCs/>
                <w:sz w:val="17"/>
                <w:szCs w:val="17"/>
              </w:rPr>
              <w:t>.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 A [insert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type of sampling design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] sample design was used to produce representative data for that age range in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CC1F31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.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 total </w:t>
            </w:r>
            <w:r w:rsidR="004C4371" w:rsidRPr="00A0653D">
              <w:rPr>
                <w:rFonts w:ascii="Arial" w:hAnsi="Arial" w:cs="Arial"/>
                <w:sz w:val="17"/>
                <w:szCs w:val="17"/>
              </w:rPr>
              <w:t>of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>
              <w:rPr>
                <w:rFonts w:ascii="Arial" w:hAnsi="Arial" w:cs="Arial"/>
                <w:sz w:val="17"/>
                <w:szCs w:val="17"/>
              </w:rPr>
              <w:t>xx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adults participated in the survey.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The overall response rate was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>%.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A repeat survey is planned for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if funds permit.</w:t>
            </w:r>
          </w:p>
        </w:tc>
      </w:tr>
    </w:tbl>
    <w:p w14:paraId="43F11CAE" w14:textId="77777777" w:rsidR="002224AA" w:rsidRPr="002224AA" w:rsidRDefault="002224AA">
      <w:pPr>
        <w:rPr>
          <w:sz w:val="8"/>
          <w:szCs w:val="8"/>
        </w:rPr>
      </w:pPr>
    </w:p>
    <w:p w14:paraId="0D5C7A68" w14:textId="77777777" w:rsidR="0095421E" w:rsidRDefault="0095421E" w:rsidP="0038229B">
      <w:pPr>
        <w:rPr>
          <w:rFonts w:ascii="Arial" w:hAnsi="Arial" w:cs="Arial"/>
          <w:sz w:val="10"/>
          <w:szCs w:val="10"/>
        </w:rPr>
      </w:pP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33"/>
        <w:gridCol w:w="2036"/>
        <w:gridCol w:w="2036"/>
        <w:gridCol w:w="2036"/>
      </w:tblGrid>
      <w:tr>
        <w:trPr>
          <w:trHeight w:val="617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Results for adults aged 18-69 years (incl. 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Both Sexes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Males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Females</w:t>
            </w:r>
          </w:p>
        </w:tc>
      </w:tr>
      <w:tr>
        <w:trPr>
          <w:trHeight w:val="615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Tobacco Use</w:t>
            </w:r>
          </w:p>
        </w:tc>
      </w:tr>
      <w:tr>
        <w:trPr>
          <w:trHeight w:val="78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smoke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(10.7 - 16.6)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(21.2 - 33.0)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(1.7 - 4.7)</w:t>
            </w:r>
          </w:p>
        </w:tc>
      </w:tr>
      <w:tr>
        <w:trPr>
          <w:trHeight w:val="78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smoke tobacco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(6.2 - 10.3)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(12.8 - 21.4)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(0.6 - 2.0)</w:t>
            </w:r>
          </w:p>
        </w:tc>
      </w:tr>
      <w:tr>
        <w:trPr>
          <w:trHeight w:val="77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age started smoking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(15.8 - 17.1)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(15.4 - 16.8)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(17.9 - 22.5)</w:t>
            </w:r>
          </w:p>
        </w:tc>
      </w:tr>
      <w:tr>
        <w:trPr>
          <w:trHeight w:val="78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daily smokers smoking manufactured cigarettes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(100.0 - 100.0)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(100.0 - 100.0)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(100.0 - 100.0)</w:t>
            </w:r>
          </w:p>
        </w:tc>
      </w:tr>
      <w:tr>
        <w:trPr>
          <w:trHeight w:val="77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manufactured cigarettes smoked per day (by smokers of manufactured cigarettes)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(8.2 - 14.5)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(8.4 - 15.1)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(4.3 - 7.9)</w:t>
            </w:r>
          </w:p>
        </w:tc>
      </w:tr>
      <w:tr>
        <w:trPr>
          <w:trHeight w:val="615" w:hRule="auto"/>
        </w:trPr>
        body 7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Alcohol Consumption</w:t>
            </w:r>
          </w:p>
        </w:tc>
      </w:tr>
      <w:tr>
        <w:trPr>
          <w:trHeight w:val="78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lifetime abstainers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(78.4 - 87.5)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(63.1 - 79.8)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(88.7 - 94.9)</w:t>
            </w:r>
          </w:p>
        </w:tc>
      </w:tr>
      <w:tr>
        <w:trPr>
          <w:trHeight w:val="78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past-12-month abstainers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(6.5 - 14.4)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(11.4 - 27.2)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(2.1 - 5.0)</w:t>
            </w:r>
          </w:p>
        </w:tc>
      </w:tr>
      <w:tr>
        <w:trPr>
          <w:trHeight w:val="78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drink (drank alcohol in the 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(3.0 - 8.9)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(3.6 - 15.2)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(1.5 - 7.1)</w:t>
            </w:r>
          </w:p>
        </w:tc>
      </w:tr>
      <w:tr>
        <w:trPr>
          <w:trHeight w:val="78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engage in heavy episodic drinking (6 or more drinks on any occasion in the 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(0.7 - 3.0)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(0.8 - 2.8)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(0.4 - 4.8)</w:t>
            </w:r>
          </w:p>
        </w:tc>
      </w:tr>
      <w:tr>
        <w:trPr>
          <w:trHeight w:val="615" w:hRule="auto"/>
        </w:trPr>
        body12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Diet</w:t>
            </w:r>
          </w:p>
        </w:tc>
      </w:tr>
      <w:tr>
        <w:trPr>
          <w:trHeight w:val="77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days fruit consumed in a typical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(3.0 - 3.4)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(3.0 - 3.6)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(2.8 - 3.4)</w:t>
            </w:r>
          </w:p>
        </w:tc>
      </w:tr>
      <w:tr>
        <w:trPr>
          <w:trHeight w:val="77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servings of fruit consumed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(0.8 - 0.9)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(0.8 - 1.1)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(0.7 - 0.9)</w:t>
            </w:r>
          </w:p>
        </w:tc>
      </w:tr>
      <w:tr>
        <w:trPr>
          <w:trHeight w:val="778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days vegetables consumed in a typical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(4.5 - 5.0)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(4.2 - 5.0)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(4.6 - 5.2)</w:t>
            </w:r>
          </w:p>
        </w:tc>
      </w:tr>
      <w:tr>
        <w:trPr>
          <w:trHeight w:val="77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servings of vegetables consumed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(1.3 - 1.5)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(1.2 - 1.6)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(1.3 - 1.6)</w:t>
            </w:r>
          </w:p>
        </w:tc>
      </w:tr>
      <w:tr>
        <w:trPr>
          <w:trHeight w:val="783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ate less than 5 servings of fruit and/or vegetables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(89.5 - 94.1)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(85.8 - 94.1)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(90.4 - 95.3)</w:t>
            </w:r>
          </w:p>
        </w:tc>
      </w:tr>
      <w:tr>
        <w:trPr>
          <w:trHeight w:val="783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always or often add salt or salty sauce to their food before eating or as they are eating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(14.4 - 22.6)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(15.1 - 24.7)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(12.1 - 23.5)</w:t>
            </w:r>
          </w:p>
        </w:tc>
      </w:tr>
      <w:tr>
        <w:trPr>
          <w:trHeight w:val="783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always or often eat processed foods high in salt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(15.3 - 22.5)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(17.4 - 27.7)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(11.9 - 20.8)</w:t>
            </w:r>
          </w:p>
        </w:tc>
      </w:tr>
      <w:tr>
        <w:trPr>
          <w:trHeight w:val="617" w:hRule="auto"/>
        </w:trPr>
        body20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Physical Activity</w:t>
            </w:r>
          </w:p>
        </w:tc>
      </w:tr>
      <w:tr>
        <w:trPr>
          <w:trHeight w:val="783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insufficient physical activity (defined as &lt; 150 minutes of moderate-intensity activity per week, or equivalent)*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(10.9 - 16.5)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(7.3 - 14.3)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(12.1 - 20.6)</w:t>
            </w:r>
          </w:p>
        </w:tc>
      </w:tr>
      <w:tr>
        <w:trPr>
          <w:trHeight w:val="824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Median time spent in physical activity on average per day (minutes)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(presented with inter-quartile range)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(38.6 - 157.1)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(51.4 - 205.7)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(32.9 - 141.4)</w:t>
            </w:r>
          </w:p>
        </w:tc>
      </w:tr>
      <w:tr>
        <w:trPr>
          <w:trHeight w:val="783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not engaging in vigorous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(44.6 - 55.7)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(23.3 - 36.2)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(58.2 - 74.0)</w:t>
            </w:r>
          </w:p>
        </w:tc>
      </w:tr>
      <w:tr>
        <w:trPr>
          <w:trHeight w:val="617" w:hRule="auto"/>
        </w:trPr>
        body24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Cervical Cancer Screening</w:t>
            </w:r>
          </w:p>
        </w:tc>
      </w:tr>
      <w:tr>
        <w:trPr>
          <w:trHeight w:val="783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women aged 30-49 years who have ever had a screening test for cervical cancer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(65.9 - 80.9)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(NA - 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(65.9 - 80.9)</w:t>
            </w:r>
          </w:p>
        </w:tc>
      </w:tr>
      <w:tr>
        <w:trPr>
          <w:trHeight w:val="617" w:hRule="auto"/>
        </w:trPr>
        body26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2 Physical Measurements</w:t>
            </w:r>
          </w:p>
        </w:tc>
      </w:tr>
      <w:tr>
        <w:trPr>
          <w:trHeight w:val="778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body mass index - BMI (kg/m2)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(27.2 - 28.6)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(25.9 - 27.6)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(27.8 - 29.8)</w:t>
            </w:r>
          </w:p>
        </w:tc>
      </w:tr>
      <w:tr>
        <w:trPr>
          <w:trHeight w:val="783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overweight (BMI ≥ 25 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(60.4 - 70.7)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(52.4 - 68.6)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(63.6 - 75.3)</w:t>
            </w:r>
          </w:p>
        </w:tc>
      </w:tr>
      <w:tr>
        <w:trPr>
          <w:trHeight w:val="783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obese (BMI ≥ 30 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(27.4 - 37.8)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(19.1 - 29.6)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(32.0 - 47.0)</w:t>
            </w:r>
          </w:p>
        </w:tc>
      </w:tr>
      <w:tr>
        <w:trPr>
          <w:trHeight w:val="778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waist circumference (cm)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(89.7 - 92.7)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(90.1 - 94.6)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(88.1 - 92.4)</w:t>
            </w:r>
          </w:p>
        </w:tc>
      </w:tr>
      <w:tr>
        <w:trPr>
          <w:trHeight w:val="778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systolic blood pressure - SBP (mmHg), including those currently on medication for raised 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(124.6 - 128.1)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(128.9 - 134.0)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(120.1 - 124.4)</w:t>
            </w:r>
          </w:p>
        </w:tc>
      </w:tr>
      <w:tr>
        <w:trPr>
          <w:trHeight w:val="778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diastolic blood pressure - DBP (mmHg), including those currently on medication for raised 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(81.7 - 83.8)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(82.4 - 85.4)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(80.3 - 83.3)</w:t>
            </w:r>
          </w:p>
        </w:tc>
      </w:tr>
      <w:tr>
        <w:trPr>
          <w:trHeight w:val="783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(SBP ≥ 140 and/or DBP ≥ 90 mmHg or currently on medication for raised BP)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(34.9 - 44.9)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(34.3 - 49.8)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(32.3 - 44.3)</w:t>
            </w:r>
          </w:p>
        </w:tc>
      </w:tr>
      <w:tr>
        <w:trPr>
          <w:trHeight w:val="78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(36.2 - 53.3)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(27.1 - 48.7)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(40.3 - 61.4)</w:t>
            </w:r>
          </w:p>
        </w:tc>
      </w:tr>
      <w:tr>
        <w:trPr>
          <w:trHeight w:val="783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controlled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(16.2 - 28.8)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(8.4 - 18.5)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(21.2 - 40.2)</w:t>
            </w:r>
          </w:p>
        </w:tc>
      </w:tr>
      <w:tr>
        <w:trPr>
          <w:trHeight w:val="615" w:hRule="auto"/>
        </w:trPr>
        body36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3 Biochemical Measurements</w:t>
            </w:r>
          </w:p>
        </w:tc>
      </w:tr>
      <w:tr>
        <w:trPr>
          <w:trHeight w:val="778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fasting blood glucose, including those currently on medication for raised blood glucose [choose accordingly: mmol/L or mg/dl]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(4.9 - 5.4)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(4.8 - 5.4)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(4.8 - 5.6)</w:t>
            </w:r>
          </w:p>
        </w:tc>
      </w:tr>
      <w:tr>
        <w:trPr>
          <w:trHeight w:val="103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impaired fasting blood glucose (FBG) as defined below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plasma venous value ≥6.1 mmol/L (110 mg/dl) and &lt;7.0 mmol/L (126 mg/dl)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capillary whole blood value ≥5.6 mmol/L (100 mg/dl) and &lt;6.1 mmol/L (110 mg/dl)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(2.7 - 5.4)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(2.3 - 5.9)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(2.5 - 6.3)</w:t>
            </w:r>
          </w:p>
        </w:tc>
      </w:tr>
      <w:tr>
        <w:trPr>
          <w:trHeight w:val="103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as defined below or currently on medication for raised blood glucose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plasma venous value ≥ 7.0 mmol/L (126 mg/dl)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capillary whole blood value ≥ 6.1 mmol/L (110 mg/dl)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(11.6 - 19.2)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(8.4 - 17.2)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(12.3 - 24.2)</w:t>
            </w:r>
          </w:p>
        </w:tc>
      </w:tr>
      <w:tr>
        <w:trPr>
          <w:trHeight w:val="783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(53.4 - 85.2)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(59.0 - 88.8)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(45.0 - 86.0)</w:t>
            </w:r>
          </w:p>
        </w:tc>
      </w:tr>
      <w:tr>
        <w:trPr>
          <w:trHeight w:val="783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(44.5 - 76.1)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(51.4 - 83.0)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(35.5 - 76.2)</w:t>
            </w:r>
          </w:p>
        </w:tc>
      </w:tr>
      <w:tr>
        <w:trPr>
          <w:trHeight w:val="778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total blood cholesterol, including those currently on medication for raised cholesterol [choose accordingly: mmol/L or mg/dl]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(4.5 - 4.7)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(4.2 - 4.7)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(4.6 - 4.9)</w:t>
            </w:r>
          </w:p>
        </w:tc>
      </w:tr>
      <w:tr>
        <w:trPr>
          <w:trHeight w:val="783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total cholesterol (≥ 5.0 mmol/L or ≥ 190 mg/dl or currently on medication for raised cholesterol)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(28.3 - 38.9)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(22.0 - 39.4)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(29.6 - 43.2)</w:t>
            </w:r>
          </w:p>
        </w:tc>
      </w:tr>
      <w:tr>
        <w:trPr>
          <w:trHeight w:val="778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intake of salt per day (in grams)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(9.4 - 9.9)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(10.6 - 11.2)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(8.3 - 8.7)</w:t>
            </w:r>
          </w:p>
        </w:tc>
      </w:tr>
      <w:tr>
        <w:trPr>
          <w:trHeight w:val="574" w:hRule="auto"/>
        </w:trPr>
        body45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Cardiovascular disease risk</w:t>
            </w:r>
          </w:p>
        </w:tc>
      </w:tr>
      <w:tr>
        <w:trPr>
          <w:trHeight w:val="783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aged 40-69 years with a 10-year CVD risk ≥ 20%, or with existing CVD**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(5.5 - 11.0)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(4.9 - 13.4)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(4.4 - 12.3)</w:t>
            </w:r>
          </w:p>
        </w:tc>
      </w:tr>
      <w:tr>
        <w:trPr>
          <w:trHeight w:val="617" w:hRule="auto"/>
        </w:trPr>
        body47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Summary of Combined Risk Factors</w:t>
            </w:r>
          </w:p>
        </w:tc>
      </w:tr>
      <w:tr>
        <w:trPr>
          <w:trHeight w:val="783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none of the above risk factors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(0.5 - 4.2)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(0.5 - 9.7)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(0.5 - 1.5)</w:t>
            </w:r>
          </w:p>
        </w:tc>
      </w:tr>
      <w:tr>
        <w:trPr>
          <w:trHeight w:val="783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18 to 44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(24.5 - 35.4)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(22.9 - 37.1)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(22.3 - 38.6)</w:t>
            </w:r>
          </w:p>
        </w:tc>
      </w:tr>
      <w:tr>
        <w:trPr>
          <w:trHeight w:val="783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45 to 69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(42.1 - 57.6)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(34.5 - 61.4)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(43.3 - 60.3)</w:t>
            </w:r>
          </w:p>
        </w:tc>
      </w:tr>
      <w:tr>
        <w:trPr>
          <w:trHeight w:val="783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18 to 69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(33.2 - 42.7)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(30.9 - 44.8)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(32.4 - 44.0)</w:t>
            </w:r>
          </w:p>
        </w:tc>
      </w:tr>
    </w:tbl>
    <w:p w14:paraId="1904ABD4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3F7694A7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63559754" w14:textId="77777777" w:rsidR="006B409E" w:rsidRPr="0095421E" w:rsidRDefault="006B409E" w:rsidP="0038229B">
      <w:pPr>
        <w:rPr>
          <w:rFonts w:ascii="Arial" w:hAnsi="Arial" w:cs="Arial"/>
          <w:sz w:val="10"/>
          <w:szCs w:val="10"/>
        </w:rPr>
      </w:pPr>
    </w:p>
    <w:p w14:paraId="2FD0A66C" w14:textId="1E6EC44E" w:rsidR="00052745" w:rsidRDefault="00052745" w:rsidP="0038229B">
      <w:pPr>
        <w:rPr>
          <w:rFonts w:ascii="Arial" w:hAnsi="Arial" w:cs="Arial"/>
          <w:sz w:val="16"/>
          <w:szCs w:val="16"/>
        </w:rPr>
      </w:pPr>
      <w:r w:rsidRPr="00B3656D">
        <w:rPr>
          <w:rFonts w:ascii="Arial" w:hAnsi="Arial" w:cs="Arial"/>
          <w:sz w:val="16"/>
          <w:szCs w:val="16"/>
        </w:rPr>
        <w:t xml:space="preserve">* For </w:t>
      </w:r>
      <w:r w:rsidR="009C749C">
        <w:rPr>
          <w:rFonts w:ascii="Arial" w:hAnsi="Arial" w:cs="Arial"/>
          <w:sz w:val="16"/>
          <w:szCs w:val="16"/>
        </w:rPr>
        <w:t xml:space="preserve">complete </w:t>
      </w:r>
      <w:r w:rsidRPr="00B3656D">
        <w:rPr>
          <w:rFonts w:ascii="Arial" w:hAnsi="Arial" w:cs="Arial"/>
          <w:sz w:val="16"/>
          <w:szCs w:val="16"/>
        </w:rPr>
        <w:t xml:space="preserve">definitions of </w:t>
      </w:r>
      <w:r w:rsidR="0038229B">
        <w:rPr>
          <w:rFonts w:ascii="Arial" w:hAnsi="Arial" w:cs="Arial"/>
          <w:sz w:val="16"/>
          <w:szCs w:val="16"/>
        </w:rPr>
        <w:t>insufficient</w:t>
      </w:r>
      <w:r w:rsidRPr="00B3656D">
        <w:rPr>
          <w:rFonts w:ascii="Arial" w:hAnsi="Arial" w:cs="Arial"/>
          <w:sz w:val="16"/>
          <w:szCs w:val="16"/>
        </w:rPr>
        <w:t xml:space="preserve"> physical activity, </w:t>
      </w:r>
      <w:r w:rsidR="0038229B">
        <w:rPr>
          <w:rFonts w:ascii="Arial" w:hAnsi="Arial" w:cs="Arial"/>
          <w:sz w:val="16"/>
          <w:szCs w:val="16"/>
        </w:rPr>
        <w:t>refer to the</w:t>
      </w:r>
      <w:r w:rsidR="00E312E6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GPAQ Analysis Guide</w:t>
      </w:r>
      <w:r w:rsidR="00871FB8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(</w:t>
      </w:r>
      <w:r w:rsidR="00871FB8" w:rsidRPr="00871FB8">
        <w:rPr>
          <w:rStyle w:val="Hyperlink"/>
          <w:rFonts w:ascii="Arial" w:hAnsi="Arial" w:cs="Arial"/>
          <w:sz w:val="16"/>
          <w:szCs w:val="16"/>
        </w:rPr>
        <w:t>https://www.who.int/teams/noncommunicable-diseases/surveillance/systems-tools/physical-activity-surveillance</w:t>
      </w:r>
      <w:r w:rsidR="00871FB8" w:rsidRPr="00871FB8">
        <w:rPr>
          <w:rFonts w:ascii="Arial" w:hAnsi="Arial" w:cs="Arial"/>
          <w:sz w:val="16"/>
          <w:szCs w:val="16"/>
        </w:rPr>
        <w:t>)</w:t>
      </w:r>
      <w:r w:rsidR="0038229B">
        <w:rPr>
          <w:rFonts w:ascii="Arial" w:hAnsi="Arial" w:cs="Arial"/>
          <w:sz w:val="16"/>
          <w:szCs w:val="16"/>
        </w:rPr>
        <w:t xml:space="preserve"> or to the WHO Global recommendations on physical activity for health </w:t>
      </w:r>
      <w:r w:rsidR="0038229B" w:rsidRPr="009307C2">
        <w:rPr>
          <w:rFonts w:ascii="Arial" w:hAnsi="Arial" w:cs="Arial"/>
          <w:sz w:val="16"/>
          <w:szCs w:val="16"/>
        </w:rPr>
        <w:t>(</w:t>
      </w:r>
      <w:hyperlink r:id="rId9" w:history="1">
        <w:r w:rsidR="00F53340" w:rsidRPr="00F37979">
          <w:rPr>
            <w:rStyle w:val="Hyperlink"/>
            <w:rFonts w:ascii="Arial" w:hAnsi="Arial" w:cs="Arial"/>
            <w:sz w:val="16"/>
            <w:szCs w:val="16"/>
          </w:rPr>
          <w:t>https://www.who.int/news-room/fact-sheets/detail/physical-activity</w:t>
        </w:r>
      </w:hyperlink>
      <w:r w:rsidR="0038229B" w:rsidRPr="009307C2">
        <w:rPr>
          <w:rFonts w:ascii="Arial" w:hAnsi="Arial" w:cs="Arial"/>
          <w:sz w:val="16"/>
          <w:szCs w:val="16"/>
        </w:rPr>
        <w:t>)</w:t>
      </w:r>
      <w:r w:rsidR="00871FB8">
        <w:rPr>
          <w:rFonts w:ascii="Arial" w:hAnsi="Arial" w:cs="Arial"/>
          <w:sz w:val="16"/>
          <w:szCs w:val="16"/>
        </w:rPr>
        <w:t>.</w:t>
      </w:r>
    </w:p>
    <w:p w14:paraId="3F49A702" w14:textId="77777777" w:rsidR="00D77613" w:rsidRPr="0095421E" w:rsidRDefault="00D77613" w:rsidP="00982FF8">
      <w:pPr>
        <w:rPr>
          <w:rFonts w:ascii="Arial" w:hAnsi="Arial" w:cs="Arial"/>
          <w:b/>
          <w:bCs/>
          <w:sz w:val="10"/>
          <w:szCs w:val="10"/>
        </w:rPr>
      </w:pPr>
    </w:p>
    <w:p w14:paraId="0798CA73" w14:textId="7467B8B2" w:rsidR="0095421E" w:rsidRPr="009307C2" w:rsidRDefault="0095421E" w:rsidP="0095421E">
      <w:pPr>
        <w:rPr>
          <w:rFonts w:ascii="Arial" w:hAnsi="Arial" w:cs="Arial"/>
          <w:b/>
          <w:bCs/>
          <w:sz w:val="16"/>
          <w:szCs w:val="16"/>
        </w:rPr>
      </w:pPr>
      <w:r w:rsidRPr="009307C2">
        <w:rPr>
          <w:rFonts w:ascii="Arial" w:hAnsi="Arial" w:cs="Arial"/>
          <w:sz w:val="16"/>
          <w:szCs w:val="16"/>
        </w:rPr>
        <w:t>** A 10-year CVD risk of ≥</w:t>
      </w:r>
      <w:r w:rsidR="001172FA">
        <w:rPr>
          <w:rFonts w:ascii="Arial" w:hAnsi="Arial" w:cs="Arial"/>
          <w:sz w:val="16"/>
          <w:szCs w:val="16"/>
        </w:rPr>
        <w:t>2</w:t>
      </w:r>
      <w:r w:rsidRPr="009307C2">
        <w:rPr>
          <w:rFonts w:ascii="Arial" w:hAnsi="Arial" w:cs="Arial"/>
          <w:sz w:val="16"/>
          <w:szCs w:val="16"/>
        </w:rPr>
        <w:t xml:space="preserve">0% is defined according to age, sex, blood pressure, smoking status (current smokers), total cholesterol, and </w:t>
      </w:r>
      <w:r w:rsidR="001172FA" w:rsidRPr="009307C2">
        <w:rPr>
          <w:rFonts w:ascii="Arial" w:hAnsi="Arial" w:cs="Arial"/>
          <w:sz w:val="16"/>
          <w:szCs w:val="16"/>
        </w:rPr>
        <w:t xml:space="preserve">previously diagnosed </w:t>
      </w:r>
      <w:r w:rsidRPr="009307C2">
        <w:rPr>
          <w:rFonts w:ascii="Arial" w:hAnsi="Arial" w:cs="Arial"/>
          <w:sz w:val="16"/>
          <w:szCs w:val="16"/>
        </w:rPr>
        <w:t>diabetes</w:t>
      </w:r>
      <w:r w:rsidR="001172FA">
        <w:rPr>
          <w:rFonts w:ascii="Arial" w:hAnsi="Arial" w:cs="Arial"/>
          <w:sz w:val="16"/>
          <w:szCs w:val="16"/>
        </w:rPr>
        <w:t>.</w:t>
      </w:r>
      <w:r w:rsidR="001172FA">
        <w:rPr>
          <w:rFonts w:ascii="Arial" w:hAnsi="Arial" w:cs="Arial"/>
          <w:sz w:val="16"/>
          <w:szCs w:val="16"/>
        </w:rPr>
        <w:br/>
      </w:r>
    </w:p>
    <w:p w14:paraId="0B9B65A3" w14:textId="77777777" w:rsidR="0031447E" w:rsidRDefault="0031447E" w:rsidP="00983BF7">
      <w:pPr>
        <w:jc w:val="center"/>
        <w:outlineLvl w:val="0"/>
        <w:rPr>
          <w:rFonts w:ascii="Arial" w:eastAsia="SimSun" w:hAnsi="Arial" w:cs="Arial"/>
          <w:b/>
          <w:bCs/>
          <w:sz w:val="20"/>
          <w:szCs w:val="20"/>
        </w:rPr>
      </w:pPr>
      <w:r w:rsidRPr="00D04C00">
        <w:rPr>
          <w:rFonts w:ascii="Arial" w:eastAsia="SimSun" w:hAnsi="Arial" w:cs="Arial"/>
          <w:b/>
          <w:bCs/>
          <w:sz w:val="20"/>
          <w:szCs w:val="20"/>
        </w:rPr>
        <w:t>For additional information, please contact:</w:t>
      </w:r>
    </w:p>
    <w:p w14:paraId="6396D91B" w14:textId="693735CA" w:rsidR="00577E90" w:rsidRPr="00577E90" w:rsidRDefault="00D04C00" w:rsidP="00A836EA">
      <w:pPr>
        <w:jc w:val="center"/>
        <w:outlineLvl w:val="0"/>
      </w:pPr>
      <w:r>
        <w:rPr>
          <w:rFonts w:ascii="Arial" w:eastAsia="SimSun" w:hAnsi="Arial" w:cs="Arial"/>
          <w:b/>
          <w:bCs/>
          <w:sz w:val="20"/>
          <w:szCs w:val="20"/>
        </w:rPr>
        <w:t xml:space="preserve">STEPS </w:t>
      </w:r>
      <w:r w:rsidR="00A836EA">
        <w:rPr>
          <w:rFonts w:ascii="Arial" w:eastAsia="SimSun" w:hAnsi="Arial" w:cs="Arial"/>
          <w:b/>
          <w:bCs/>
          <w:sz w:val="20"/>
          <w:szCs w:val="20"/>
        </w:rPr>
        <w:t>Survey Coordinator</w:t>
      </w:r>
      <w:r w:rsidR="00105D44">
        <w:rPr>
          <w:rFonts w:ascii="Arial" w:eastAsia="SimSun" w:hAnsi="Arial" w:cs="Arial"/>
          <w:b/>
          <w:bCs/>
          <w:sz w:val="20"/>
          <w:szCs w:val="20"/>
        </w:rPr>
        <w:t xml:space="preserve"> [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82326E">
        <w:rPr>
          <w:rFonts w:ascii="Arial" w:eastAsia="SimSun" w:hAnsi="Arial" w:cs="Arial"/>
          <w:b/>
          <w:bCs/>
          <w:sz w:val="20"/>
          <w:szCs w:val="20"/>
        </w:rPr>
        <w:t>name, email</w:t>
      </w:r>
      <w:r w:rsidR="00C45B07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proofErr w:type="gramStart"/>
      <w:r w:rsidR="00C45B07">
        <w:rPr>
          <w:rFonts w:ascii="Arial" w:eastAsia="SimSun" w:hAnsi="Arial" w:cs="Arial"/>
          <w:b/>
          <w:bCs/>
          <w:sz w:val="20"/>
          <w:szCs w:val="20"/>
        </w:rPr>
        <w:t>addresses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105D44">
        <w:rPr>
          <w:rFonts w:ascii="Arial" w:eastAsia="SimSun" w:hAnsi="Arial" w:cs="Arial"/>
          <w:b/>
          <w:bCs/>
          <w:sz w:val="20"/>
          <w:szCs w:val="20"/>
        </w:rPr>
        <w:t>]</w:t>
      </w:r>
      <w:proofErr w:type="gramEnd"/>
    </w:p>
    <w:sectPr w:rsidR="00577E90" w:rsidRPr="00577E90" w:rsidSect="002224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357" w:right="849" w:bottom="284" w:left="907" w:header="561" w:footer="561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530E1" w14:textId="77777777" w:rsidR="00611D9E" w:rsidRDefault="00611D9E" w:rsidP="00902946">
      <w:r>
        <w:separator/>
      </w:r>
    </w:p>
  </w:endnote>
  <w:endnote w:type="continuationSeparator" w:id="0">
    <w:p w14:paraId="78FCD8DF" w14:textId="77777777" w:rsidR="00611D9E" w:rsidRDefault="00611D9E" w:rsidP="0090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D090" w14:textId="77777777" w:rsidR="00F53340" w:rsidRDefault="00F533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9004F" w14:textId="77777777" w:rsidR="008F454F" w:rsidRPr="002224AA" w:rsidRDefault="008F454F" w:rsidP="00A93349">
    <w:pPr>
      <w:pStyle w:val="Footer"/>
      <w:shd w:val="clear" w:color="auto" w:fill="339966"/>
      <w:tabs>
        <w:tab w:val="clear" w:pos="8640"/>
        <w:tab w:val="right" w:pos="10065"/>
      </w:tabs>
      <w:rPr>
        <w:rFonts w:ascii="Arial (W1)" w:hAnsi="Arial (W1)" w:cs="Arial (W1)"/>
        <w:color w:val="FFFFFF"/>
        <w:sz w:val="18"/>
      </w:rPr>
    </w:pPr>
    <w:r>
      <w:rPr>
        <w:rFonts w:ascii="Arial (W1)" w:hAnsi="Arial (W1)" w:cs="Arial (W1)"/>
        <w:color w:val="FFFFFF"/>
        <w:sz w:val="18"/>
      </w:rPr>
      <w:t xml:space="preserve">WHO STEPS </w:t>
    </w:r>
    <w:r w:rsidR="0038229B">
      <w:rPr>
        <w:rFonts w:ascii="Arial (W1)" w:hAnsi="Arial (W1)" w:cs="Arial (W1)"/>
        <w:color w:val="FFFFFF"/>
        <w:sz w:val="18"/>
      </w:rPr>
      <w:t>noncommunicable disease</w:t>
    </w:r>
    <w:r w:rsidRPr="002224AA">
      <w:rPr>
        <w:rFonts w:ascii="Arial (W1)" w:hAnsi="Arial (W1)" w:cs="Arial (W1)"/>
        <w:color w:val="FFFFFF"/>
        <w:sz w:val="18"/>
      </w:rPr>
      <w:t xml:space="preserve"> </w:t>
    </w:r>
    <w:r>
      <w:rPr>
        <w:rFonts w:ascii="Arial (W1)" w:hAnsi="Arial (W1)" w:cs="Arial (W1)"/>
        <w:color w:val="FFFFFF"/>
        <w:sz w:val="18"/>
      </w:rPr>
      <w:t>r</w:t>
    </w:r>
    <w:r w:rsidRPr="002224AA">
      <w:rPr>
        <w:rFonts w:ascii="Arial (W1)" w:hAnsi="Arial (W1)" w:cs="Arial (W1)"/>
        <w:color w:val="FFFFFF"/>
        <w:sz w:val="18"/>
      </w:rPr>
      <w:t xml:space="preserve">isk </w:t>
    </w:r>
    <w:r>
      <w:rPr>
        <w:rFonts w:ascii="Arial (W1)" w:hAnsi="Arial (W1)" w:cs="Arial (W1)"/>
        <w:color w:val="FFFFFF"/>
        <w:sz w:val="18"/>
      </w:rPr>
      <w:t>f</w:t>
    </w:r>
    <w:r w:rsidRPr="002224AA">
      <w:rPr>
        <w:rFonts w:ascii="Arial (W1)" w:hAnsi="Arial (W1)" w:cs="Arial (W1)"/>
        <w:color w:val="FFFFFF"/>
        <w:sz w:val="18"/>
      </w:rPr>
      <w:t xml:space="preserve">actor </w:t>
    </w:r>
    <w:r>
      <w:rPr>
        <w:rFonts w:ascii="Arial (W1)" w:hAnsi="Arial (W1)" w:cs="Arial (W1)"/>
        <w:color w:val="FFFFFF"/>
        <w:sz w:val="18"/>
      </w:rPr>
      <w:t>s</w:t>
    </w:r>
    <w:r w:rsidRPr="002224AA">
      <w:rPr>
        <w:rFonts w:ascii="Arial (W1)" w:hAnsi="Arial (W1)" w:cs="Arial (W1)"/>
        <w:color w:val="FFFFFF"/>
        <w:sz w:val="18"/>
      </w:rPr>
      <w:t>urveillance</w:t>
    </w:r>
    <w:r>
      <w:rPr>
        <w:rFonts w:ascii="Arial (W1)" w:hAnsi="Arial (W1)" w:cs="Arial (W1)"/>
        <w:color w:val="FFFFFF"/>
        <w:sz w:val="18"/>
      </w:rPr>
      <w:t xml:space="preserve">                                                                                          6-3</w:t>
    </w:r>
    <w:r w:rsidR="00695217">
      <w:rPr>
        <w:rFonts w:ascii="Arial (W1)" w:hAnsi="Arial (W1)" w:cs="Arial (W1)"/>
        <w:color w:val="FFFFFF"/>
        <w:sz w:val="18"/>
      </w:rPr>
      <w:t>A</w:t>
    </w:r>
    <w:r>
      <w:rPr>
        <w:rFonts w:ascii="Arial (W1)" w:hAnsi="Arial (W1)" w:cs="Arial (W1)"/>
        <w:color w:val="FFFFFF"/>
        <w:sz w:val="18"/>
      </w:rPr>
      <w:t>-</w:t>
    </w:r>
    <w:proofErr w:type="gramStart"/>
    <w:r>
      <w:rPr>
        <w:rFonts w:ascii="Arial (W1)" w:hAnsi="Arial (W1)" w:cs="Arial (W1)"/>
        <w:color w:val="FFFFFF"/>
        <w:sz w:val="18"/>
      </w:rPr>
      <w:t>1</w:t>
    </w:r>
    <w:proofErr w:type="gramEnd"/>
    <w:r w:rsidRPr="002224AA">
      <w:rPr>
        <w:rFonts w:ascii="Arial (W1)" w:hAnsi="Arial (W1)" w:cs="Arial (W1)"/>
        <w:color w:val="FFFFFF"/>
        <w:sz w:val="18"/>
      </w:rPr>
      <w:t xml:space="preserve"> </w:t>
    </w:r>
  </w:p>
  <w:p w14:paraId="0FFD9A83" w14:textId="4A364BEA" w:rsidR="008F454F" w:rsidRPr="002224AA" w:rsidRDefault="00000000" w:rsidP="002224AA">
    <w:pPr>
      <w:pStyle w:val="Footer"/>
      <w:shd w:val="clear" w:color="auto" w:fill="339966"/>
      <w:tabs>
        <w:tab w:val="clear" w:pos="8640"/>
        <w:tab w:val="right" w:pos="9781"/>
      </w:tabs>
      <w:rPr>
        <w:rFonts w:ascii="Arial (W1)" w:hAnsi="Arial (W1)" w:cs="Arial (W1)"/>
        <w:color w:val="FFFFFF"/>
        <w:sz w:val="18"/>
      </w:rPr>
    </w:pPr>
    <w:hyperlink r:id="rId1" w:history="1">
      <w:r w:rsidR="00F53340" w:rsidRPr="00F53340">
        <w:rPr>
          <w:rStyle w:val="Hyperlink"/>
          <w:rFonts w:ascii="Arial (W1)" w:hAnsi="Arial (W1)" w:cs="Arial (W1)"/>
          <w:color w:val="FFFFFF" w:themeColor="background1"/>
          <w:sz w:val="18"/>
        </w:rPr>
        <w:t>https://www.who.int/teams/noncommunicable-diseases/surveillance/systems-tools/steps</w:t>
      </w:r>
    </w:hyperlink>
    <w:r w:rsidR="00F53340" w:rsidRPr="00F53340">
      <w:rPr>
        <w:rFonts w:ascii="Arial (W1)" w:hAnsi="Arial (W1)" w:cs="Arial (W1)"/>
        <w:color w:val="FFFFFF" w:themeColor="background1"/>
        <w:sz w:val="18"/>
      </w:rPr>
      <w:t xml:space="preserve">                                               </w:t>
    </w:r>
    <w:r w:rsidR="008F454F">
      <w:rPr>
        <w:rFonts w:ascii="Arial (W1)" w:hAnsi="Arial (W1)" w:cs="Arial (W1)"/>
        <w:color w:val="FFFFFF"/>
        <w:sz w:val="18"/>
      </w:rPr>
      <w:t>f</w:t>
    </w:r>
    <w:r w:rsidR="008F454F" w:rsidRPr="002224AA">
      <w:rPr>
        <w:rFonts w:ascii="Arial (W1)" w:hAnsi="Arial (W1)" w:cs="Arial (W1)"/>
        <w:color w:val="FFFFFF"/>
        <w:sz w:val="18"/>
      </w:rPr>
      <w:t xml:space="preserve">act </w:t>
    </w:r>
    <w:r w:rsidR="008F454F">
      <w:rPr>
        <w:rFonts w:ascii="Arial (W1)" w:hAnsi="Arial (W1)" w:cs="Arial (W1)"/>
        <w:color w:val="FFFFFF"/>
        <w:sz w:val="18"/>
      </w:rPr>
      <w:t>s</w:t>
    </w:r>
    <w:r w:rsidR="008F454F" w:rsidRPr="002224AA">
      <w:rPr>
        <w:rFonts w:ascii="Arial (W1)" w:hAnsi="Arial (W1)" w:cs="Arial (W1)"/>
        <w:color w:val="FFFFFF"/>
        <w:sz w:val="18"/>
      </w:rPr>
      <w:t>heet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DAF3" w14:textId="77777777" w:rsidR="00F53340" w:rsidRDefault="00F53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E2D0" w14:textId="77777777" w:rsidR="00611D9E" w:rsidRDefault="00611D9E" w:rsidP="00902946">
      <w:r>
        <w:separator/>
      </w:r>
    </w:p>
  </w:footnote>
  <w:footnote w:type="continuationSeparator" w:id="0">
    <w:p w14:paraId="0E500D13" w14:textId="77777777" w:rsidR="00611D9E" w:rsidRDefault="00611D9E" w:rsidP="00902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FD16" w14:textId="77777777" w:rsidR="00F53340" w:rsidRDefault="00F533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E5AC" w14:textId="77777777" w:rsidR="00F53340" w:rsidRDefault="00F533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79AC" w14:textId="77777777" w:rsidR="00F53340" w:rsidRDefault="00F53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742"/>
    <w:multiLevelType w:val="hybridMultilevel"/>
    <w:tmpl w:val="69BCE2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74B9"/>
    <w:multiLevelType w:val="hybridMultilevel"/>
    <w:tmpl w:val="5E88E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496"/>
    <w:multiLevelType w:val="hybridMultilevel"/>
    <w:tmpl w:val="2F984522"/>
    <w:lvl w:ilvl="0" w:tplc="10144A14">
      <w:start w:val="1"/>
      <w:numFmt w:val="bullet"/>
      <w:lvlText w:val=""/>
      <w:lvlJc w:val="left"/>
      <w:pPr>
        <w:tabs>
          <w:tab w:val="num" w:pos="113"/>
        </w:tabs>
        <w:ind w:left="170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4001"/>
    <w:multiLevelType w:val="multilevel"/>
    <w:tmpl w:val="5B4E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92A68"/>
    <w:multiLevelType w:val="multilevel"/>
    <w:tmpl w:val="5218D574"/>
    <w:lvl w:ilvl="0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A16C6"/>
    <w:multiLevelType w:val="hybridMultilevel"/>
    <w:tmpl w:val="AF68A370"/>
    <w:lvl w:ilvl="0" w:tplc="E110C80C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C0162"/>
    <w:multiLevelType w:val="hybridMultilevel"/>
    <w:tmpl w:val="5C5A3C52"/>
    <w:lvl w:ilvl="0" w:tplc="76C27FF8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65C87"/>
    <w:multiLevelType w:val="hybridMultilevel"/>
    <w:tmpl w:val="E2E297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7D09"/>
    <w:multiLevelType w:val="hybridMultilevel"/>
    <w:tmpl w:val="5218D574"/>
    <w:lvl w:ilvl="0" w:tplc="637AA57E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C653D"/>
    <w:multiLevelType w:val="hybridMultilevel"/>
    <w:tmpl w:val="4214466E"/>
    <w:lvl w:ilvl="0" w:tplc="C116DFBE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609EE"/>
    <w:multiLevelType w:val="hybridMultilevel"/>
    <w:tmpl w:val="332460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0005E"/>
    <w:multiLevelType w:val="hybridMultilevel"/>
    <w:tmpl w:val="98429E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13536"/>
    <w:multiLevelType w:val="multilevel"/>
    <w:tmpl w:val="AF68A370"/>
    <w:lvl w:ilvl="0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D2A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108BE"/>
    <w:multiLevelType w:val="hybridMultilevel"/>
    <w:tmpl w:val="53A44CC6"/>
    <w:lvl w:ilvl="0" w:tplc="FFFFFFFF">
      <w:start w:val="1"/>
      <w:numFmt w:val="bullet"/>
      <w:lvlText w:val=""/>
      <w:lvlJc w:val="left"/>
      <w:pPr>
        <w:tabs>
          <w:tab w:val="num" w:pos="0"/>
        </w:tabs>
        <w:ind w:left="533" w:hanging="17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BB65CC"/>
    <w:multiLevelType w:val="hybridMultilevel"/>
    <w:tmpl w:val="24148F80"/>
    <w:lvl w:ilvl="0" w:tplc="2B6AD0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17CD6"/>
    <w:multiLevelType w:val="hybridMultilevel"/>
    <w:tmpl w:val="C25E0BC6"/>
    <w:lvl w:ilvl="0" w:tplc="FFFFFFFF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47596992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02139"/>
    <w:multiLevelType w:val="multilevel"/>
    <w:tmpl w:val="452C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14A46"/>
    <w:multiLevelType w:val="hybridMultilevel"/>
    <w:tmpl w:val="5B4E2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768E6"/>
    <w:multiLevelType w:val="multilevel"/>
    <w:tmpl w:val="4214466E"/>
    <w:lvl w:ilvl="0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B02AF"/>
    <w:multiLevelType w:val="singleLevel"/>
    <w:tmpl w:val="15F25542"/>
    <w:lvl w:ilvl="0">
      <w:start w:val="1"/>
      <w:numFmt w:val="bullet"/>
      <w:lvlText w:val="-"/>
      <w:lvlJc w:val="left"/>
      <w:pPr>
        <w:tabs>
          <w:tab w:val="num" w:pos="360"/>
        </w:tabs>
        <w:ind w:left="360" w:hanging="187"/>
      </w:pPr>
      <w:rPr>
        <w:rFonts w:ascii="Symbol" w:hAnsi="Symbol" w:cs="Times New Roman" w:hint="default"/>
      </w:rPr>
    </w:lvl>
  </w:abstractNum>
  <w:abstractNum w:abstractNumId="22" w15:restartNumberingAfterBreak="0">
    <w:nsid w:val="6FE339BA"/>
    <w:multiLevelType w:val="hybridMultilevel"/>
    <w:tmpl w:val="9BD4B2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07290"/>
    <w:multiLevelType w:val="singleLevel"/>
    <w:tmpl w:val="2012D14E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abstractNum w:abstractNumId="24" w15:restartNumberingAfterBreak="0">
    <w:nsid w:val="7F0C5376"/>
    <w:multiLevelType w:val="hybridMultilevel"/>
    <w:tmpl w:val="452C0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1617684">
    <w:abstractNumId w:val="23"/>
  </w:num>
  <w:num w:numId="2" w16cid:durableId="1722483018">
    <w:abstractNumId w:val="21"/>
  </w:num>
  <w:num w:numId="3" w16cid:durableId="1412582856">
    <w:abstractNumId w:val="14"/>
  </w:num>
  <w:num w:numId="4" w16cid:durableId="163907298">
    <w:abstractNumId w:val="16"/>
  </w:num>
  <w:num w:numId="5" w16cid:durableId="1774592511">
    <w:abstractNumId w:val="11"/>
  </w:num>
  <w:num w:numId="6" w16cid:durableId="1231623903">
    <w:abstractNumId w:val="22"/>
  </w:num>
  <w:num w:numId="7" w16cid:durableId="1465463067">
    <w:abstractNumId w:val="10"/>
  </w:num>
  <w:num w:numId="8" w16cid:durableId="1204058853">
    <w:abstractNumId w:val="7"/>
  </w:num>
  <w:num w:numId="9" w16cid:durableId="872881047">
    <w:abstractNumId w:val="0"/>
  </w:num>
  <w:num w:numId="10" w16cid:durableId="400562673">
    <w:abstractNumId w:val="24"/>
  </w:num>
  <w:num w:numId="11" w16cid:durableId="1789002799">
    <w:abstractNumId w:val="18"/>
  </w:num>
  <w:num w:numId="12" w16cid:durableId="2024088263">
    <w:abstractNumId w:val="15"/>
  </w:num>
  <w:num w:numId="13" w16cid:durableId="548883852">
    <w:abstractNumId w:val="1"/>
  </w:num>
  <w:num w:numId="14" w16cid:durableId="1037044632">
    <w:abstractNumId w:val="13"/>
  </w:num>
  <w:num w:numId="15" w16cid:durableId="1762291957">
    <w:abstractNumId w:val="8"/>
  </w:num>
  <w:num w:numId="16" w16cid:durableId="330911658">
    <w:abstractNumId w:val="4"/>
  </w:num>
  <w:num w:numId="17" w16cid:durableId="1863663264">
    <w:abstractNumId w:val="5"/>
  </w:num>
  <w:num w:numId="18" w16cid:durableId="1192916842">
    <w:abstractNumId w:val="12"/>
  </w:num>
  <w:num w:numId="19" w16cid:durableId="666327676">
    <w:abstractNumId w:val="2"/>
  </w:num>
  <w:num w:numId="20" w16cid:durableId="1798184326">
    <w:abstractNumId w:val="17"/>
  </w:num>
  <w:num w:numId="21" w16cid:durableId="606933462">
    <w:abstractNumId w:val="19"/>
  </w:num>
  <w:num w:numId="22" w16cid:durableId="1532765273">
    <w:abstractNumId w:val="3"/>
  </w:num>
  <w:num w:numId="23" w16cid:durableId="1429735341">
    <w:abstractNumId w:val="9"/>
  </w:num>
  <w:num w:numId="24" w16cid:durableId="404035141">
    <w:abstractNumId w:val="20"/>
  </w:num>
  <w:num w:numId="25" w16cid:durableId="52701321">
    <w:abstractNumId w:val="6"/>
  </w:num>
</w:numbering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AD7"/>
    <w:rPr>
      <w:color w:val="000000"/>
      <w:sz w:val="24"/>
      <w:szCs w:val="24"/>
      <w:lang w:val="en-US" w:eastAsia="en-US"/>
    </w:rPr>
  </w:style>
  <w:style w:type="paragraph" w:styleId="Heading1">
    <w:name w:val="heading 1"/>
    <w:aliases w:val="Part Title"/>
    <w:basedOn w:val="Normal"/>
    <w:next w:val="Heading4"/>
    <w:qFormat/>
    <w:rsid w:val="003C6AD7"/>
    <w:pPr>
      <w:spacing w:after="240"/>
      <w:jc w:val="center"/>
      <w:outlineLvl w:val="0"/>
    </w:pPr>
    <w:rPr>
      <w:rFonts w:ascii="Arial" w:hAnsi="Arial" w:cs="Arial"/>
      <w:b/>
      <w:color w:val="008000"/>
      <w:sz w:val="32"/>
      <w:szCs w:val="20"/>
    </w:rPr>
  </w:style>
  <w:style w:type="paragraph" w:styleId="Heading2">
    <w:name w:val="heading 2"/>
    <w:aliases w:val="Chapter Title"/>
    <w:basedOn w:val="Normal"/>
    <w:next w:val="Heading4"/>
    <w:qFormat/>
    <w:rsid w:val="003C6AD7"/>
    <w:pPr>
      <w:spacing w:after="240"/>
      <w:jc w:val="center"/>
      <w:outlineLvl w:val="1"/>
    </w:pPr>
    <w:rPr>
      <w:rFonts w:ascii="Arial" w:hAnsi="Arial" w:cs="Arial"/>
      <w:b/>
      <w:color w:val="008000"/>
      <w:sz w:val="32"/>
      <w:szCs w:val="20"/>
    </w:rPr>
  </w:style>
  <w:style w:type="paragraph" w:styleId="Heading3">
    <w:name w:val="heading 3"/>
    <w:aliases w:val="Section Title"/>
    <w:basedOn w:val="Normal"/>
    <w:next w:val="Heading4"/>
    <w:qFormat/>
    <w:rsid w:val="003C6AD7"/>
    <w:pPr>
      <w:spacing w:after="240"/>
      <w:jc w:val="center"/>
      <w:outlineLvl w:val="2"/>
    </w:pPr>
    <w:rPr>
      <w:rFonts w:ascii="Arial" w:hAnsi="Arial" w:cs="Arial"/>
      <w:b/>
      <w:color w:val="008000"/>
      <w:sz w:val="32"/>
      <w:szCs w:val="20"/>
    </w:rPr>
  </w:style>
  <w:style w:type="paragraph" w:styleId="Heading4">
    <w:name w:val="heading 4"/>
    <w:aliases w:val="Map Title"/>
    <w:basedOn w:val="Normal"/>
    <w:next w:val="Normal"/>
    <w:qFormat/>
    <w:rsid w:val="003C6AD7"/>
    <w:pPr>
      <w:spacing w:after="240"/>
      <w:outlineLvl w:val="3"/>
    </w:pPr>
    <w:rPr>
      <w:rFonts w:ascii="Arial" w:hAnsi="Arial" w:cs="Arial"/>
      <w:b/>
      <w:color w:val="008000"/>
      <w:sz w:val="32"/>
      <w:szCs w:val="20"/>
    </w:rPr>
  </w:style>
  <w:style w:type="paragraph" w:styleId="Heading5">
    <w:name w:val="heading 5"/>
    <w:aliases w:val="Block Label"/>
    <w:basedOn w:val="Normal"/>
    <w:qFormat/>
    <w:rsid w:val="003C6AD7"/>
    <w:pPr>
      <w:outlineLvl w:val="4"/>
    </w:pPr>
    <w:rPr>
      <w:b/>
      <w:sz w:val="22"/>
      <w:szCs w:val="20"/>
    </w:rPr>
  </w:style>
  <w:style w:type="paragraph" w:styleId="Heading6">
    <w:name w:val="heading 6"/>
    <w:aliases w:val="Sub Label"/>
    <w:basedOn w:val="Heading5"/>
    <w:next w:val="BlockText"/>
    <w:qFormat/>
    <w:rsid w:val="003C6AD7"/>
    <w:pPr>
      <w:spacing w:before="240" w:after="6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ine">
    <w:name w:val="Block Line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</w:pPr>
    <w:rPr>
      <w:szCs w:val="20"/>
    </w:rPr>
  </w:style>
  <w:style w:type="paragraph" w:customStyle="1" w:styleId="BlockText0">
    <w:name w:val="Block_Text"/>
    <w:basedOn w:val="Normal"/>
    <w:rsid w:val="00CD175C"/>
    <w:rPr>
      <w:szCs w:val="20"/>
    </w:rPr>
  </w:style>
  <w:style w:type="paragraph" w:customStyle="1" w:styleId="BulletText1">
    <w:name w:val="Bullet Text 1"/>
    <w:basedOn w:val="Normal"/>
    <w:rsid w:val="003C6AD7"/>
    <w:pPr>
      <w:tabs>
        <w:tab w:val="num" w:pos="173"/>
      </w:tabs>
      <w:ind w:left="173" w:hanging="173"/>
    </w:pPr>
    <w:rPr>
      <w:szCs w:val="20"/>
    </w:rPr>
  </w:style>
  <w:style w:type="paragraph" w:customStyle="1" w:styleId="BulletText2">
    <w:name w:val="Bullet Text 2"/>
    <w:basedOn w:val="Normal"/>
    <w:rsid w:val="003C6AD7"/>
    <w:pPr>
      <w:tabs>
        <w:tab w:val="num" w:pos="360"/>
      </w:tabs>
      <w:ind w:left="360" w:hanging="187"/>
    </w:pPr>
    <w:rPr>
      <w:szCs w:val="20"/>
    </w:rPr>
  </w:style>
  <w:style w:type="paragraph" w:customStyle="1" w:styleId="BulletText3">
    <w:name w:val="Bullet Text 3"/>
    <w:basedOn w:val="Normal"/>
    <w:rsid w:val="003C6AD7"/>
    <w:pPr>
      <w:tabs>
        <w:tab w:val="num" w:pos="0"/>
      </w:tabs>
      <w:ind w:left="533" w:hanging="173"/>
    </w:pPr>
    <w:rPr>
      <w:szCs w:val="20"/>
    </w:rPr>
  </w:style>
  <w:style w:type="paragraph" w:customStyle="1" w:styleId="ContinuedBlockLabel">
    <w:name w:val="Continued Block Label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ContinuedOnNextPa">
    <w:name w:val="Continued On Next Pa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  <w:jc w:val="right"/>
    </w:pPr>
    <w:rPr>
      <w:i/>
      <w:sz w:val="20"/>
      <w:szCs w:val="20"/>
    </w:rPr>
  </w:style>
  <w:style w:type="paragraph" w:customStyle="1" w:styleId="ContinuedTableLabe">
    <w:name w:val="Continued Table Labe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EmbeddedText">
    <w:name w:val="Embedded Text"/>
    <w:basedOn w:val="Normal"/>
    <w:rsid w:val="003C6AD7"/>
    <w:rPr>
      <w:szCs w:val="20"/>
    </w:rPr>
  </w:style>
  <w:style w:type="character" w:styleId="HTMLAcronym">
    <w:name w:val="HTML Acronym"/>
    <w:basedOn w:val="DefaultParagraphFont"/>
    <w:rsid w:val="003C6AD7"/>
  </w:style>
  <w:style w:type="paragraph" w:customStyle="1" w:styleId="IMTOC">
    <w:name w:val="IMTOC"/>
    <w:rsid w:val="003C6AD7"/>
    <w:rPr>
      <w:sz w:val="24"/>
      <w:lang w:val="en-US" w:eastAsia="en-US"/>
    </w:rPr>
  </w:style>
  <w:style w:type="paragraph" w:customStyle="1" w:styleId="MapTitleContinued">
    <w:name w:val="Map Title. Continued"/>
    <w:basedOn w:val="Normal"/>
    <w:next w:val="Normal"/>
    <w:rsid w:val="003C6AD7"/>
    <w:pPr>
      <w:spacing w:after="240"/>
    </w:pPr>
    <w:rPr>
      <w:rFonts w:ascii="Arial" w:hAnsi="Arial" w:cs="Arial"/>
      <w:b/>
      <w:color w:val="008000"/>
      <w:sz w:val="32"/>
      <w:szCs w:val="20"/>
    </w:rPr>
  </w:style>
  <w:style w:type="paragraph" w:customStyle="1" w:styleId="MemoLine">
    <w:name w:val="Memo Line"/>
    <w:basedOn w:val="BlockLine"/>
    <w:next w:val="Normal"/>
    <w:rsid w:val="003C6AD7"/>
    <w:pPr>
      <w:ind w:left="0"/>
    </w:pPr>
  </w:style>
  <w:style w:type="paragraph" w:customStyle="1" w:styleId="NoteText">
    <w:name w:val="Note Text"/>
    <w:basedOn w:val="Normal"/>
    <w:rsid w:val="003C6AD7"/>
    <w:rPr>
      <w:szCs w:val="20"/>
    </w:rPr>
  </w:style>
  <w:style w:type="paragraph" w:customStyle="1" w:styleId="PublicationTitle">
    <w:name w:val="Publication Title"/>
    <w:basedOn w:val="Normal"/>
    <w:next w:val="Heading4"/>
    <w:rsid w:val="003C6AD7"/>
    <w:pPr>
      <w:spacing w:after="240"/>
      <w:jc w:val="center"/>
    </w:pPr>
    <w:rPr>
      <w:rFonts w:ascii="Arial" w:hAnsi="Arial" w:cs="Arial"/>
      <w:b/>
      <w:color w:val="008000"/>
      <w:sz w:val="32"/>
      <w:szCs w:val="20"/>
    </w:rPr>
  </w:style>
  <w:style w:type="paragraph" w:customStyle="1" w:styleId="TableHeaderText">
    <w:name w:val="Table Header Text"/>
    <w:basedOn w:val="Normal"/>
    <w:rsid w:val="003C6AD7"/>
    <w:pPr>
      <w:jc w:val="center"/>
    </w:pPr>
    <w:rPr>
      <w:b/>
      <w:szCs w:val="20"/>
    </w:rPr>
  </w:style>
  <w:style w:type="paragraph" w:customStyle="1" w:styleId="TableText">
    <w:name w:val="Table Text"/>
    <w:basedOn w:val="Normal"/>
    <w:rsid w:val="003C6AD7"/>
    <w:rPr>
      <w:szCs w:val="20"/>
    </w:rPr>
  </w:style>
  <w:style w:type="paragraph" w:customStyle="1" w:styleId="TOCTitle">
    <w:name w:val="TOC Title"/>
    <w:basedOn w:val="Normal"/>
    <w:rsid w:val="003C6AD7"/>
    <w:pPr>
      <w:widowControl w:val="0"/>
    </w:pPr>
    <w:rPr>
      <w:rFonts w:ascii="Arial" w:hAnsi="Arial" w:cs="Arial"/>
      <w:b/>
      <w:color w:val="008000"/>
      <w:sz w:val="32"/>
      <w:szCs w:val="20"/>
    </w:rPr>
  </w:style>
  <w:style w:type="paragraph" w:customStyle="1" w:styleId="TOCItem">
    <w:name w:val="TOCItem"/>
    <w:basedOn w:val="Normal"/>
    <w:rsid w:val="003C6AD7"/>
    <w:pPr>
      <w:tabs>
        <w:tab w:val="left" w:leader="dot" w:pos="7061"/>
        <w:tab w:val="right" w:pos="7524"/>
      </w:tabs>
      <w:spacing w:before="60" w:after="60"/>
      <w:ind w:right="465"/>
    </w:pPr>
    <w:rPr>
      <w:szCs w:val="20"/>
    </w:rPr>
  </w:style>
  <w:style w:type="paragraph" w:customStyle="1" w:styleId="TOCStem">
    <w:name w:val="TOCStem"/>
    <w:basedOn w:val="Normal"/>
    <w:rsid w:val="003C6AD7"/>
    <w:rPr>
      <w:szCs w:val="20"/>
    </w:rPr>
  </w:style>
  <w:style w:type="paragraph" w:styleId="BlockText">
    <w:name w:val="Block Text"/>
    <w:basedOn w:val="Normal"/>
    <w:rsid w:val="003C6AD7"/>
  </w:style>
  <w:style w:type="paragraph" w:customStyle="1" w:styleId="TableTextCentered">
    <w:name w:val="Table Text + Centered"/>
    <w:basedOn w:val="TableText"/>
    <w:rsid w:val="009942FE"/>
    <w:pPr>
      <w:jc w:val="center"/>
    </w:pPr>
  </w:style>
  <w:style w:type="paragraph" w:customStyle="1" w:styleId="StyleTableTextCentered">
    <w:name w:val="Style Table Text + Centered"/>
    <w:basedOn w:val="TableText"/>
    <w:rsid w:val="009942FE"/>
    <w:pPr>
      <w:jc w:val="center"/>
    </w:pPr>
    <w:rPr>
      <w:b/>
    </w:rPr>
  </w:style>
  <w:style w:type="paragraph" w:styleId="Header">
    <w:name w:val="header"/>
    <w:basedOn w:val="Normal"/>
    <w:rsid w:val="00052E7B"/>
    <w:pPr>
      <w:tabs>
        <w:tab w:val="center" w:pos="4320"/>
        <w:tab w:val="right" w:pos="8640"/>
      </w:tabs>
    </w:pPr>
  </w:style>
  <w:style w:type="paragraph" w:styleId="Footer">
    <w:name w:val="footer"/>
    <w:aliases w:val="FooterQ"/>
    <w:basedOn w:val="Normal"/>
    <w:rsid w:val="00052E7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52E7B"/>
    <w:pPr>
      <w:spacing w:before="120"/>
    </w:pPr>
    <w:rPr>
      <w:szCs w:val="25"/>
      <w:lang w:val="en-GB"/>
    </w:rPr>
  </w:style>
  <w:style w:type="paragraph" w:customStyle="1" w:styleId="body2">
    <w:name w:val="body 2"/>
    <w:basedOn w:val="Normal"/>
    <w:rsid w:val="00052E7B"/>
    <w:pPr>
      <w:tabs>
        <w:tab w:val="decimal" w:pos="288"/>
      </w:tabs>
    </w:pPr>
    <w:rPr>
      <w:szCs w:val="20"/>
      <w:lang w:val="en-GB"/>
    </w:rPr>
  </w:style>
  <w:style w:type="paragraph" w:customStyle="1" w:styleId="body3">
    <w:name w:val="body 3"/>
    <w:basedOn w:val="body2"/>
    <w:rsid w:val="00052E7B"/>
    <w:pPr>
      <w:tabs>
        <w:tab w:val="clear" w:pos="288"/>
      </w:tabs>
      <w:ind w:left="360" w:hanging="216"/>
    </w:pPr>
  </w:style>
  <w:style w:type="table" w:styleId="TableGrid">
    <w:name w:val="Table Grid"/>
    <w:basedOn w:val="TableNormal"/>
    <w:rsid w:val="00052E7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13EAE"/>
  </w:style>
  <w:style w:type="paragraph" w:styleId="DocumentMap">
    <w:name w:val="Document Map"/>
    <w:basedOn w:val="Normal"/>
    <w:semiHidden/>
    <w:rsid w:val="00983BF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83BF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A8190D"/>
    <w:rPr>
      <w:sz w:val="20"/>
      <w:szCs w:val="20"/>
    </w:rPr>
  </w:style>
  <w:style w:type="character" w:styleId="FootnoteReference">
    <w:name w:val="footnote reference"/>
    <w:semiHidden/>
    <w:rsid w:val="00A8190D"/>
    <w:rPr>
      <w:vertAlign w:val="superscript"/>
    </w:rPr>
  </w:style>
  <w:style w:type="paragraph" w:styleId="EndnoteText">
    <w:name w:val="endnote text"/>
    <w:basedOn w:val="Normal"/>
    <w:semiHidden/>
    <w:rsid w:val="00A8190D"/>
    <w:rPr>
      <w:sz w:val="20"/>
      <w:szCs w:val="20"/>
    </w:rPr>
  </w:style>
  <w:style w:type="character" w:styleId="EndnoteReference">
    <w:name w:val="endnote reference"/>
    <w:semiHidden/>
    <w:rsid w:val="00A8190D"/>
    <w:rPr>
      <w:vertAlign w:val="superscript"/>
    </w:rPr>
  </w:style>
  <w:style w:type="paragraph" w:customStyle="1" w:styleId="StyleTableTextCentered115pt">
    <w:name w:val="Style Table Text + Centered + 11.5 pt"/>
    <w:basedOn w:val="TableTextCentered"/>
    <w:autoRedefine/>
    <w:rsid w:val="009942FE"/>
    <w:rPr>
      <w:szCs w:val="23"/>
    </w:rPr>
  </w:style>
  <w:style w:type="paragraph" w:customStyle="1" w:styleId="StyleHeading4MapTitleGreen">
    <w:name w:val="Style Heading 4Map Title + Green"/>
    <w:basedOn w:val="Heading4"/>
    <w:autoRedefine/>
    <w:rsid w:val="00A13062"/>
  </w:style>
  <w:style w:type="character" w:styleId="Hyperlink">
    <w:name w:val="Hyperlink"/>
    <w:rsid w:val="000527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image" Target="media/image1.jpeg"/>
<Relationship Id="rId13" Type="http://schemas.openxmlformats.org/officeDocument/2006/relationships/footer" Target="footer2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12" Type="http://schemas.openxmlformats.org/officeDocument/2006/relationships/footer" Target="footer1.xml"/>
<Relationship Id="rId17" Type="http://schemas.openxmlformats.org/officeDocument/2006/relationships/theme" Target="theme/theme1.xml"/>
<Relationship Id="rId2" Type="http://schemas.openxmlformats.org/officeDocument/2006/relationships/numbering" Target="numbering.xml"/>
<Relationship Id="rId16" Type="http://schemas.openxmlformats.org/officeDocument/2006/relationships/fontTable" Target="fontTable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11" Type="http://schemas.openxmlformats.org/officeDocument/2006/relationships/header" Target="header2.xml"/>
<Relationship Id="rId5" Type="http://schemas.openxmlformats.org/officeDocument/2006/relationships/webSettings" Target="webSettings.xml"/>
<Relationship Id="rId15" Type="http://schemas.openxmlformats.org/officeDocument/2006/relationships/footer" Target="footer3.xml"/>
<Relationship Id="rId10" Type="http://schemas.openxmlformats.org/officeDocument/2006/relationships/header" Target="header1.xml"/>
<Relationship Id="rId4" Type="http://schemas.openxmlformats.org/officeDocument/2006/relationships/settings" Target="settings.xml"/>
<Relationship Id="rId9" Type="http://schemas.openxmlformats.org/officeDocument/2006/relationships/hyperlink" Target="https://www.who.int/news-room/fact-sheets/detail/physical-activity" TargetMode="External"/>
<Relationship Id="rId14" Type="http://schemas.openxmlformats.org/officeDocument/2006/relationships/header" Target="header3.xml"/>
</Relationships>

</file>

<file path=word/_rels/footer2.xml.rels><?xml version="1.0" encoding="UTF-8" standalone="yes"?>

<Relationships  xmlns="http://schemas.openxmlformats.org/package/2006/relationships">
<Relationship Id="rId1" Type="http://schemas.openxmlformats.org/officeDocument/2006/relationships/hyperlink" Target="https://www.who.int/teams/noncommunicable-diseases/surveillance/systems-tools/steps" TargetMode="External"/>
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Information%20Mapping\FS%20Pro%203.0\Template\FSP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7B9FD-77A2-4310-9B31-446487456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Files\Information Mapping\FS Pro 3.0\Template\FSPro.dot</Template>
  <TotalTime>252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3:  Report Templates</vt:lpstr>
    </vt:vector>
  </TitlesOfParts>
  <Company>WHO</Company>
  <LinksUpToDate>false</LinksUpToDate>
  <CharactersWithSpaces>1492</CharactersWithSpaces>
  <SharedDoc>false</SharedDoc>
  <HLinks>
    <vt:vector size="12" baseType="variant">
      <vt:variant>
        <vt:i4>983085</vt:i4>
      </vt:variant>
      <vt:variant>
        <vt:i4>3</vt:i4>
      </vt:variant>
      <vt:variant>
        <vt:i4>0</vt:i4>
      </vt:variant>
      <vt:variant>
        <vt:i4>5</vt:i4>
      </vt:variant>
      <vt:variant>
        <vt:lpwstr>http://www.who.int/dietphysicalactivity/factsheet_recommendations/en/index.html</vt:lpwstr>
      </vt:variant>
      <vt:variant>
        <vt:lpwstr/>
      </vt:variant>
      <vt:variant>
        <vt:i4>7274529</vt:i4>
      </vt:variant>
      <vt:variant>
        <vt:i4>0</vt:i4>
      </vt:variant>
      <vt:variant>
        <vt:i4>0</vt:i4>
      </vt:variant>
      <vt:variant>
        <vt:i4>5</vt:i4>
      </vt:variant>
      <vt:variant>
        <vt:lpwstr>http://www.who.int/chp/steps/GPAQ/en/index.html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Section 3:  Report Templates</dc:title>
  <dc:creator>SUR</dc:creator>
  <cp:lastModifiedBy/>
  <cp:revision>52</cp:revision>
  <cp:lastPrinted>2008-06-13T10:04:00Z</cp:lastPrinted>
  <dcterms:created xsi:type="dcterms:W3CDTF">2014-08-13T15:26:00Z</dcterms:created>
  <dcterms:modified xsi:type="dcterms:W3CDTF">2024-09-26T19:24:23Z</dcterms:modified>
</cp:coreProperties>
</file>