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8_Indicator1.docx" ContentType="application/vnd.openxmlformats-officedocument.wordprocessingml.document.main+xml"/>
  <Override PartName="/word/Part8_Indicator2.docx" ContentType="application/vnd.openxmlformats-officedocument.wordprocessingml.document.main+xml"/>
  <Override PartName="/word/Part8_Indicator3.docx" ContentType="application/vnd.openxmlformats-officedocument.wordprocessingml.document.main+xml"/>
  <Override PartName="/word/Part8_Indicator4.docx" ContentType="application/vnd.openxmlformats-officedocument.wordprocessingml.document.main+xml"/>
  <Override PartName="/word/Part8_Indicator5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Diabetes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8_Indicator1.docx"/>
<Relationship Id="rId8" Type="http://schemas.openxmlformats.org/officeDocument/2006/relationships/aFChunk" Target=".//Part8_Indicator2.docx"/>
<Relationship Id="rId9" Type="http://schemas.openxmlformats.org/officeDocument/2006/relationships/aFChunk" Target=".//Part8_Indicator3.docx"/>
<Relationship Id="rId10" Type="http://schemas.openxmlformats.org/officeDocument/2006/relationships/aFChunk" Target=".//Part8_Indicator4.docx"/>
<Relationship Id="rId11" Type="http://schemas.openxmlformats.org/officeDocument/2006/relationships/aFChunk" Target=".//Part8_Indicator5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2024-11-28T17:09:31Z</dcterms:modified>
  <cp:category/>
</cp:coreProperties>
</file>