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Waist/hip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waist-to-hip ratio among all population (excluding pregnant women)</w:t>
            </w:r>
          </w:p>
        </w:tc>
      </w:tr>
      <w:tr>
        <w:trPr>
          <w:trHeight w:val="119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M14: Waist circumference measurement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M15: Hip circumference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7"/>
        <w:gridCol w:w="1320"/>
        <w:gridCol w:w="1320"/>
        <w:gridCol w:w="1320"/>
        <w:gridCol w:w="1320"/>
        <w:gridCol w:w="1320"/>
        <w:gridCol w:w="1320"/>
      </w:tblGrid>
      <w:tr>
        <w:trPr>
          <w:trHeight w:val="615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waist / hip ratio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0.8 - 0.8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0.8 - 0.9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0.8 - 0.9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0.8 - 0.9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2024-12-09T13:06:18Z</dcterms:modified>
  <cp:category/>
</cp:coreProperties>
</file>