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51"/>
        <w:gridCol w:w="7065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Raised total cholesterol or on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with raised total cholesterol</w:t>
            </w:r>
          </w:p>
        </w:tc>
      </w:tr>
      <w:tr>
        <w:trPr>
          <w:trHeight w:val="8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B8: Total cholesterol measurement\nB9: During the past two weeks, have you been treated for raised cholesterol with drugs (medication) prescribed by a medical doctor or other health worker?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 cholesterol ≥ 5.0 mmol/L or ≥ 190 mg/dl or on medication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4.1 - 8.0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11.3 - 25.9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10.3 - 19.6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12.0 - 19.5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6.5 - 23.4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13.3 - 32.8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12.5 - 26.4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1.8 - 17.0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27.6 - 52.6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17.4 - 35.9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6.7 - 13.1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10.5 - 16.0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9.9 - 13.9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7.7 - 16.8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12.5 - 19.8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2373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11.8 - 17.3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2.9 - 8.9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3.4 - 9.4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3.7 - 8.0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2024-12-09T13:06:41Z</dcterms:modified>
  <cp:category/>
</cp:coreProperties>
</file>