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70"/>
        <w:gridCol w:w="7846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Categorization of population into blood glucose level categories and percentage of population currently on medication for raised blood glucose (non-fasting recipients excluded)</w:t>
            </w:r>
          </w:p>
        </w:tc>
      </w:tr>
      <w:tr>
        <w:trPr>
          <w:trHeight w:val="144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H8: In the past two weeks, have you taken any drugs (medication)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H9: Are you currently taking insulin for diabetes prescribed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B1: During the last 12 hours have you had anything to eat or drink, other than water?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B5: Blood glucose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Impaired Fasting Glycaemia*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6.3 - 12.4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6.8 - 21.3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5.2 - 14.2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3.8 - 10.4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7.0 - 11.2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2024-11-28T17:11:31Z</dcterms:modified>
  <cp:category/>
</cp:coreProperties>
</file>