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4"/>
        <w:gridCol w:w="7762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Raised total cholesterol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with raised total cholesterol</w:t>
            </w:r>
          </w:p>
        </w:tc>
      </w:tr>
      <w:tr>
        <w:trPr>
          <w:trHeight w:val="77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B8: Total cholesterol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≥ 5.0 mmol/L or ≥ 190 mg/dl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4.1 - 8.0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10.7 - 25.3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10.3 - 19.6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11.7 - 19.3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13.2 - 32.6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12.4 - 26.3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27.4 - 52.5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17.3 - 35.8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6.5 - 12.9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10.4 - 15.9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9.8 - 13.8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7.4 - 16.5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12.5 - 19.8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11.7 - 17.2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3.7 - 7.9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2024-12-09T13:06:40Z</dcterms:modified>
  <cp:category/>
</cp:coreProperties>
</file>