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4"/>
        <w:gridCol w:w="7762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total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with raised total cholesterol</w:t>
            </w:r>
          </w:p>
        </w:tc>
      </w:tr>
      <w:tr>
        <w:trPr>
          <w:trHeight w:val="77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5.0 mmol/L or ≥ 190 mg/dl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4.1 - 8.0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11.7 - 19.3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12.4 - 26.3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27.4 - 52.5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17.3 - 35.8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10.4 - 15.9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9.8 - 13.8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11.7 - 17.2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3.7 - 7.9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2024-11-28T17:11:36Z</dcterms:modified>
  <cp:category/>
</cp:coreProperties>
</file>