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CVD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10-year cardiovascular disease (CVD) risk* among population aged 40-69 years</w:t>
            </w:r>
          </w:p>
        </w:tc>
      </w:tr>
      <w:tr>
        <w:trPr>
          <w:trHeight w:val="1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1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population by level of 10-year CVD risk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95.8 - 99.7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56.7 - 84.3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14.4 - 41.7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0.3 - 7.7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81.9 - 93.5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6.0 - 17.5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0.1 - 2.9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77.3 - 93.3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0.2 - 4.2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85.5 - 96.6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1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population by level of 10-year CVD risk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98.4 - 99.8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0.0 - 0.9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61.1 - 81.5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14.8 - 31.3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1.3 - 20.4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88.9 - 95.0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4.1 - 8.6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0.4 - 5.8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86.5 - 94.5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0.5 - 7.9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91.8 - 97.9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1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population by level of 10-year CVD risk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98.3 - 99.7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63.1 - 80.3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16.9 - 31.8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1.2 - 12.3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87.9 - 93.8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5.4 - 10.3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0.4 - 3.9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85.4 - 93.3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0.5 - 5.4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91.4 - 96.8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2024-12-09T13:06:49Z</dcterms:modified>
  <cp:category/>
</cp:coreProperties>
</file>