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1"/>
        <w:gridCol w:w="6605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Amount of tobacco used among daily smokers by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amount of tobacco used by daily smokers per day, by type</w:t>
            </w:r>
          </w:p>
        </w:tc>
      </w:tr>
      <w:tr>
        <w:trPr>
          <w:trHeight w:val="124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11.2 - 14.9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0.0 - 6.4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10.5 - 13.2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2024-12-09T13:00:24Z</dcterms:modified>
  <cp:category/>
</cp:coreProperties>
</file>