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1"/>
        <w:gridCol w:w="721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daily cigarette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cigarette smokers smoking given quantities of manufactured or hand-rolled cigarettes per day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 a - b: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13.8 - 52.6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2.1 - 27.1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5.8 - 20.5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6.4 - 33.9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0.7 - 6.0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12.6 - 80.8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12.7 - 83.7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16.0 - 32.4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10.7 - 25.8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4.9 - 14.0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12.8 - 39.9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5.1 - 22.3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3.1 - 10.7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17.6 - 49.5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3.8 - 21.6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14.7 - 34.4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0.7 - 28.8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39.8 - 63.0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22.3 - 36.7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17.0 - 28.9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28.4 - 47.8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24.6 - 41.7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8.7 - 65.9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24.3 - 65.1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5.5 - 72.8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13.5 - 32.9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17.4 - 35.5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8.9 - 55.6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3.0 - 33.6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19.4 - 39.3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7.0 - 49.8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2.4 - 25.1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14.6 - 31.7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23.3 - 38.8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11.8 - 24.3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20.3 - 63.7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1.1 - 38.2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13.1 - 27.0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4.1 - 26.6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10.0 - 24.7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18.4 - 55.7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5.2 - 26.9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6.7 - 17.1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13.2 - 71.3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20.7 - 81.4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1.7 - 32.0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8.9 - 17.3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17.2 - 45.1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5.3 - 21.7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13.7 - 30.6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0.5 - 23.6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30.4 - 46.7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23.9 - 35.5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16.9 - 26.2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6.6 - 18.8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27.7 - 42.0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22.2 - 34.6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2024-12-09T13:00:30Z</dcterms:modified>
  <cp:category/>
</cp:coreProperties>
</file>