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0"/>
        <w:gridCol w:w="7006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Former daily smokers and former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daily smokers among all population and among ever daily smokers, and the mean duration, in years, since former smokers quit smoking</w:t>
            </w:r>
          </w:p>
        </w:tc>
      </w:tr>
      <w:tr>
        <w:trPr>
          <w:trHeight w:val="165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T9: In the past, did you ever smoke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T10: How old were you when you stopped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all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2.0 - 11.8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2024-12-09T13:00:30Z</dcterms:modified>
  <cp:category/>
</cp:coreProperties>
</file>