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2"/>
        <w:gridCol w:w="7244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users of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users of smokeless tobacco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users of smokeless tobacco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1.8 - 9.4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2024-11-28T17:05:04Z</dcterms:modified>
  <cp:category/>
</cp:coreProperties>
</file>