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2"/>
        <w:gridCol w:w="7244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users of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users of smokeless tobacco among all population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users of smokeless tobacco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1.8 - 9.4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2024-12-09T13:00:34Z</dcterms:modified>
  <cp:category/>
</cp:coreProperties>
</file>