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9"/>
        <w:gridCol w:w="7357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Initiation and duration of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age of initiation and mean duration of smoking, in years, among daily smokers (no total age group for mean duration of smoking as age influences these values).</w:t>
            </w:r>
          </w:p>
        </w:tc>
      </w:tr>
      <w:tr>
        <w:trPr>
          <w:trHeight w:val="144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T3: How old were you when you first started smoking?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T4: Do you remember how long ago it was?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age started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17.1 - 19.4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19.8 - 22.0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26.1 - 33.0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20.6 - 23.0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20.7 - 32.5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27.9 - 34.0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22.9 - 32.5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19.5 - 21.3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20.4 - 21.9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20.5 - 23.2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19.9 - 21.5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2024-12-09T13:00:18Z</dcterms:modified>
  <cp:category/>
</cp:coreProperties>
</file>