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4"/>
        <w:gridCol w:w="739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Manufactured 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smokers who use manufactured cigarettes among daily smokers and among current smokers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daily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74.2 - 94.7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64.1 - 85.0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76.1 - 91.6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65.5 - 80.5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35.6 - 94.0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45.0 - 85.2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77.2 - 90.9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77.6 - 87.5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96.0 - 99.9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17.6 - 86.7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66.0 - 96.2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79.7 - 89.7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51.1 - 66.2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72.3 - 81.3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78.1 - 94.4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44.5 - 80.4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76.3 - 91.4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75.4 - 87.9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49.3 - 65.8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66.5 - 77.2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2024-11-28T17:04:50Z</dcterms:modified>
  <cp:category/>
</cp:coreProperties>
</file>