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4"/>
        <w:gridCol w:w="739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Manufactured 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smokers who use manufactured cigarettes among daily smokers and among current smokers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daily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74.2 - 94.7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22.3 - 60.4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64.1 - 85.0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76.1 - 91.6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65.5 - 80.5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35.6 - 94.0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45.0 - 85.2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77.2 - 90.9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77.6 - 87.5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96.0 - 99.9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17.6 - 86.7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66.0 - 96.2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79.7 - 89.7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51.1 - 66.2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72.3 - 81.3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78.1 - 94.4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44.5 - 80.4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76.3 - 91.4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75.4 - 87.9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49.3 - 65.8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66.5 - 77.2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2024-12-09T13:00:19Z</dcterms:modified>
  <cp:category/>
</cp:coreProperties>
</file>