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8"/>
        <w:gridCol w:w="725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Consumption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that consumed unrecorded alcohol (homebrewed alcohol, alcohol brought over the border, not intended for drinking or other untaxed alcohol) during the past 7 days among current (past 30 days)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within the past 30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A11:During the past 7 days, did you consume any homebrewed alcohol, any alcohol brought over the border, not intended for drinking or other untaxed alcohol?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Consumption of unrecorded alcohol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18.9 - 42.3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31.0 - 61.1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56.5 - 85.8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70.6 - 97.1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58.1 - 97.3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74.7 - 95.8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35.1 - 51.6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24.6 - 41.7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33.4 - 46.4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24.3 - 41.3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39.0 - 63.9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45.5 - 64.0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2024-12-09T13:02:06Z</dcterms:modified>
  <cp:category/>
</cp:coreProperties>
</file>