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7"/>
        <w:gridCol w:w="6269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  drinks of unrecorded alcohol per day in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standard drinks of unrecorded alcohol consumed on average per day in the past 7 days among current (past 30 days) drinkers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A12a-e: On average, how many standard drinks of the following did you consume during the past 7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standard drinks of unrecorded alcohol consumed on average per day in the past 7 days among current drinkers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0.4 - 0.6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2024-11-28T17:06:36Z</dcterms:modified>
  <cp:category/>
</cp:coreProperties>
</file>