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9"/>
        <w:gridCol w:w="6517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 of unrecorded alcohol from all alcohol consumed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unrecorded alcohol from all alcohol consumed during the past 7 days among current (past 30 days) drinkers</w:t>
            </w:r>
          </w:p>
        </w:tc>
      </w:tr>
      <w:tr>
        <w:trPr>
          <w:trHeight w:val="124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did you have each day?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 During the past 7 days, did you consume any homebrewed alcohol, any alcohol brought over the border, not intended for drinking or other untaxed alcohol?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unrecorded alcohol from all alcohol consumed during past 7 days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%unrecorded alcohol of all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2024-11-28T17:06:36Z</dcterms:modified>
  <cp:category/>
</cp:coreProperties>
</file>