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15"/>
        <w:gridCol w:w="7101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Stopping drinking due to health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former drinkers (those who did not drink during the past 12 months) who stopped drinking due to health reasons, such as a negative impact of drinking on your health or as per advice of a doctor or other health worker among those  who drank in their lifetime, but not in the last 12 months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A3: Did you stop drinking due to health reasons, such as a negative impact of drinking on your health or as per advice of your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Stopping drinking due to health reasons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stopping due to health reasons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stopping due to health reasons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stopping due to health reasons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1.9 - 31.1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3.1 - 31.7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0.6 - 10.6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7.1 - 54.9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5.4 - 32.1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4.9 - 38.2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5.9 - 29.2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4.0 - 18.1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3.2 - 32.2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2.9 - 20.7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6.8 - 47.3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4.4 - 25.6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2024-11-28T17:06:20Z</dcterms:modified>
  <cp:category/>
</cp:coreProperties>
</file>