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82"/>
        <w:gridCol w:w="6134"/>
      </w:tblGrid>
      <w:tr>
        <w:trPr>
          <w:trHeight w:val="828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Average volume drinking levels among current (past 30 days) drinkers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current (past 30 days) drinkers with different drinking levels.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 standard drink contains approximately 10g of pure alcohol.</w:t>
            </w:r>
          </w:p>
        </w:tc>
      </w:tr>
      <w:tr>
        <w:trPr>
          <w:trHeight w:val="82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A7: During the past 30 days, when you drank alcohol, on average, how many standard alcoholic drinks did you have during one occasion?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0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Drinking at high-end level among current drinkers (≥60g of pure alcohol on average per occasion among men and ≥40g of pure alcohol on average per occasion among women)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≥60g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≥40g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high-end level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31.4 - 59.7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24.4 - 59.4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32.4 - 55.9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16.3 - 38.5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20.1 - 45.3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20.3 - 37.3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11.9 - 45.4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21.6 - 63.0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18.2 - 47.2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2.3 - 29.6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1.4 - 20.1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9.6 - 60.0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35.9 - 93.5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22.6 - 70.3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25.4 - 42.3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26.8 - 45.0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27.7 - 41.0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30.0 - 51.4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33.8 - 58.7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33.9 - 51.2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9.6 - 36.4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7.3 - 23.2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10.1 - 29.0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2024-12-09T13:02:00Z</dcterms:modified>
  <cp:category/>
</cp:coreProperties>
</file>