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5"/>
        <w:gridCol w:w="7051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Domain-specific physical activity-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Median minutes spent in work-, transport- and recreation-related physical activity on average per day</w:t>
            </w:r>
          </w:p>
        </w:tc>
      </w:tr>
      <w:tr>
        <w:trPr>
          <w:trHeight w:val="8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Median minutes of work-related physical activity on average per day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0.0 - 180.0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0.0 - 188.6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0.0 - 360.0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0.0 - 205.7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0.0 - 257.1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17.1 - 274.3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0.0 - 240.0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0.0 - 257.1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0.0 - 180.0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0.0 - 120.0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8.6 - 220.0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4.3 - 300.0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4.3 - 282.9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0.0 - 257.1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0.0 - 188.6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0.0 - 214.3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0.0 - 205.7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0.0 - 231.4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0.0 - 214.3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0.0 - 171.4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0.0 - 192.9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2024-11-28T17:08:49Z</dcterms:modified>
  <cp:category/>
</cp:coreProperties>
</file>