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0"/>
        <w:gridCol w:w="6956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Diabetes treatment results among those previously diagnosed with raised blood sugar or diabetes</w:t>
            </w:r>
          </w:p>
        </w:tc>
      </w:tr>
      <w:tr>
        <w:trPr>
          <w:trHeight w:val="1449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drugs (medication) prescribed for diabetes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27.8 - 85.5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6.1 - 42.1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14.4 - 55.6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3.2 - 63.4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8.0 - 48.6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75.2 - 93.8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75.6 - 91.0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6.8 - 77.6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8.7 - 79.5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10.0 - 76.2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62.1 - 84.6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43.5 - 70.4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53.1 - 73.4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33.8 - 84.6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13.8 - 46.7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22.7 - 56.1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66.3 - 88.3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55.7 - 85.8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63.9 - 84.6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2024-11-28T17:09:29Z</dcterms:modified>
  <cp:category/>
</cp:coreProperties>
</file>