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7529" w14:textId="226976EE" w:rsidR="00C47B8A" w:rsidRPr="0089270D" w:rsidRDefault="00C47B8A" w:rsidP="00E33F62">
      <w:pPr>
        <w:rPr>
          <w:color w:val="A8222D"/>
        </w:rPr>
      </w:pP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Contexte</w:t>
            </w:r>
          </w:p>
        </w:tc>
      </w:tr>
    </w:tbl>
    <w:p>
      <w:pPr>
        <w:pStyle w:val="Normal"/>
      </w:pPr>
      <w:r>
        <w:t xml:space="preserve">Le poids corporel excessif, y compris le surpoids et l'obésité, est un facteur de risque majeur pour les maladies non transmissibles (MNT) telles que les maladies cardiovasculaires, le diabète de type 2, certains cancers et les troubles musculosquelettiques. Au Liban, environ 65,4 % de la population adulte a un poids corporel excessif, avec 32,2 % étant en surpoids et 33,2 % obèses. L'indice de masse corporelle (IMC) est une mesure standardisée utilisée pour évaluer l'état de poids chez les adultes. Selon l'OMS, le surpoids est défini comme un IMC ≥ 25 kg/m² et l'obésité comme un IMC ≥ 30 kg/m². Au Liban, la prévalence de l'obésité est plus élevée chez les femmes, avec 35,5 % des femmes ayant un IMC ≥ 30 kg/m², comparé à 30,9 % des hommes. La surveillance de la distribution de l'IMC dans la population aide à guider les politiques ciblant une alimentation saine, l'activité physique et la modification du mode de vie, ce qui est crucial étant donné que le Liban a l'un des taux d'obésité les plus élevés de la région méditerranéenne orientale, avec une estimation de 71,3 % d'adultes ayant un risque accru de développer des MNT en raison d'un poids corporel excessif.</w:t>
      </w:r>
    </w:p>
    <w:p>
      <w:pPr>
        <w:pStyle w:val="Normal"/>
      </w:pPr>
      <w:r>
        <w:t xml:space="preserve">
</w:t>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Résultats</w:t>
            </w:r>
          </w:p>
        </w:tc>
      </w:tr>
    </w:tbl>
    <w:p>
      <w:pPr>
        <w:pStyle w:val="bullet"/>
      </w:pPr>
      <w:r>
        <w:rPr>
          <w:rFonts w:ascii="Arial" w:hAnsi="Arial" w:eastAsia="Arial" w:cs="Arial"/>
          <w:i w:val="false"/>
          <w:b w:val="true"/>
          <w:u w:val="none"/>
          <w:sz w:val="20"/>
          <w:szCs w:val="20"/>
          <w:color w:val="000000"/>
        </w:rPr>
        <w:t xml:space="preserve">Répartition selon l'IMC</w:t>
      </w:r>
      <w:r>
        <w:rPr>
          <w:rFonts w:ascii="Arial" w:hAnsi="Arial" w:eastAsia="Arial" w:cs="Arial"/>
          <w:i w:val="false"/>
          <w:b w:val="true"/>
          <w:u w:val="none"/>
          <w:sz w:val="20"/>
          <w:szCs w:val="20"/>
          <w:color w:val="000000"/>
        </w:rPr>
        <w:t xml:space="preserve">: </w:t>
      </w:r>
      <w:r>
        <w:t xml:space="preserve">Au Liban, l'indice de masse corporelle (IMC) moyen est resté stable à 27 kg/m2 entre 2024 et 2025. Les catégories d'IMC ont montré des tendances divergentes : la proportion de personnes sous-poids est passée de 4 % à 5 % (p = 0,2706), tandis que la proportion de personnes de poids normal a augmenté de 42 % à 44 % (p = 0,1396), mais seule la catégorie des 18-29 ans ayant un poids normal a connu une augmentation significative de 53 % à 57 % (p = 0,0465). La catégorie des 30-44 ans ayant un poids sous-poids a également connu une augmentation significative de 3 % à 5 % (p = 0,0048). Les autres catégories d'IMC n'ont pas montré de changements significatifs.</w:t>
      </w:r>
    </w:p>
    <w:p>
      <w:pPr>
        <w:pStyle w:val="bullet"/>
      </w:pPr>
      <w:r>
        <w:rPr>
          <w:rFonts w:ascii="Arial" w:hAnsi="Arial" w:eastAsia="Arial" w:cs="Arial"/>
          <w:i w:val="false"/>
          <w:b w:val="true"/>
          <w:u w:val="none"/>
          <w:sz w:val="20"/>
          <w:szCs w:val="20"/>
          <w:color w:val="000000"/>
        </w:rPr>
        <w:t xml:space="preserve">Rapport circonférence taille-hanches moyen</w:t>
      </w:r>
      <w:r>
        <w:rPr>
          <w:rFonts w:ascii="Arial" w:hAnsi="Arial" w:eastAsia="Arial" w:cs="Arial"/>
          <w:i w:val="false"/>
          <w:b w:val="true"/>
          <w:u w:val="none"/>
          <w:sz w:val="20"/>
          <w:szCs w:val="20"/>
          <w:color w:val="000000"/>
        </w:rPr>
        <w:t xml:space="preserve">: </w:t>
      </w:r>
      <w:r>
        <w:t xml:space="preserve">Au Liban, le rapport taille/hanche moyen est resté stable entre 2024 et 2025, avec une valeur de 1 pour l'ensemble de la population. Cette stabilité est observée chez les hommes et les femmes, ainsi que dans les différentes tranches d'âge. Les analyses stratifiées par sexe et âge ne montrent pas non plus de changements significatifs, avec des valeurs de p supérieures à 0,05 dans toutes les catégories. Ainsi, aucun changement significatif n'a été détecté dans le rapport taille/hanche moyen au Liban entre 2024 et 2025.</w:t>
      </w:r>
    </w:p>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Graphiques</w:t>
            </w:r>
          </w:p>
        </w:tc>
      </w:tr>
    </w:tbl>
    <w:p>
      <w:pPr>
        <w:pStyle w:val="Normal"/>
      </w:pPr>
      <w:r>
        <w:rPr/>
        <w:drawing>
          <wp:inline distT="0" distB="0" distL="0" distR="0">
            <wp:extent cx="66294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tretch>
                      <a:fillRect/>
                    </a:stretch>
                  </pic:blipFill>
                  <pic:spPr bwMode="auto">
                    <a:xfrm>
                      <a:off x="0" y="0"/>
                      <a:ext cx="92075" cy="57150"/>
                    </a:xfrm>
                    <a:prstGeom prst="rect">
                      <a:avLst/>
                    </a:prstGeom>
                    <a:noFill/>
                  </pic:spPr>
                </pic:pic>
              </a:graphicData>
            </a:graphic>
          </wp:inline>
        </w:drawing>
      </w:r>
    </w:p>
    <w:p>
      <w:pPr>
        <w:pStyle w:val="Normal"/>
      </w:pPr>
      <w:r>
        <w:rPr/>
        <w:drawing>
          <wp:inline distT="0" distB="0" distL="0" distR="0">
            <wp:extent cx="6629400" cy="4114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tretch>
                      <a:fillRect/>
                    </a:stretch>
                  </pic:blipFill>
                  <pic:spPr bwMode="auto">
                    <a:xfrm>
                      <a:off x="0" y="0"/>
                      <a:ext cx="92075" cy="57150"/>
                    </a:xfrm>
                    <a:prstGeom prst="rect">
                      <a:avLst/>
                    </a:prstGeom>
                    <a:noFill/>
                  </pic:spPr>
                </pic:pic>
              </a:graphicData>
            </a:graphic>
          </wp:inline>
        </w:drawing>
      </w:r>
    </w:p>
    <w:sectPr w:rsidR="00C47B8A" w:rsidRPr="0089270D" w:rsidSect="00680F46">
      <w:headerReference w:type="even" r:id="rId7"/>
      <w:headerReference w:type="default" r:id="rId8"/>
      <w:footerReference w:type="even" r:id="rId9"/>
      <w:footerReference w:type="default" r:id="rId10"/>
      <w:headerReference w:type="first" r:id="rId11"/>
      <w:footerReference w:type="first" r:id="rId12"/>
      <w:pgSz w:w="11906" w:h="16838"/>
      <w:pgMar w:top="1440" w:right="737" w:bottom="1440" w:left="737" w:header="680"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EAE9" w14:textId="77777777" w:rsidR="00D5084D" w:rsidRDefault="00D5084D" w:rsidP="00D427AF">
      <w:r>
        <w:separator/>
      </w:r>
    </w:p>
  </w:endnote>
  <w:endnote w:type="continuationSeparator" w:id="0">
    <w:p w14:paraId="44B678EE" w14:textId="77777777" w:rsidR="00D5084D" w:rsidRDefault="00D5084D" w:rsidP="00D4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982265"/>
      <w:docPartObj>
        <w:docPartGallery w:val="Page Numbers (Bottom of Page)"/>
        <w:docPartUnique/>
      </w:docPartObj>
    </w:sdtPr>
    <w:sdtContent>
      <w:p w14:paraId="7ACB4BD3" w14:textId="0CD44354"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F2093" w14:textId="77777777" w:rsidR="00946C5B" w:rsidRDefault="00946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989871"/>
      <w:docPartObj>
        <w:docPartGallery w:val="Page Numbers (Bottom of Page)"/>
        <w:docPartUnique/>
      </w:docPartObj>
    </w:sdtPr>
    <w:sdtContent>
      <w:p w14:paraId="6F4B1C03" w14:textId="7C9A7139"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FE05E" w14:textId="77777777" w:rsidR="00946C5B" w:rsidRDefault="00946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5171" w14:textId="77777777" w:rsidR="00946C5B" w:rsidRDefault="0094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EC6" w14:textId="77777777" w:rsidR="00D5084D" w:rsidRDefault="00D5084D" w:rsidP="00D427AF">
      <w:r>
        <w:separator/>
      </w:r>
    </w:p>
  </w:footnote>
  <w:footnote w:type="continuationSeparator" w:id="0">
    <w:p w14:paraId="11C6AB86" w14:textId="77777777" w:rsidR="00D5084D" w:rsidRDefault="00D5084D" w:rsidP="00D4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92DF" w14:textId="77777777" w:rsidR="00946C5B" w:rsidRDefault="00946C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62F1" w14:textId="55214F40" w:rsidR="00D427AF" w:rsidRDefault="004C56AA" w:rsidP="00AD077D">
    <w:pPr>
      <w:pStyle w:val="Header"/>
      <w:jc w:val="center"/>
    </w:pPr>
    <w:r>
      <w:rPr>
        <w:noProof/>
      </w:rPr>
      <mc:AlternateContent>
        <mc:Choice Requires="wps">
          <w:drawing>
            <wp:anchor distT="0" distB="0" distL="114300" distR="114300" simplePos="0" relativeHeight="251659264" behindDoc="0" locked="0" layoutInCell="1" allowOverlap="1" wp14:anchorId="79EA2CC7" wp14:editId="6F4758ED">
              <wp:simplePos x="0" y="0"/>
              <wp:positionH relativeFrom="column">
                <wp:posOffset>-467995</wp:posOffset>
              </wp:positionH>
              <wp:positionV relativeFrom="paragraph">
                <wp:posOffset>-417195</wp:posOffset>
              </wp:positionV>
              <wp:extent cx="7550590" cy="860080"/>
              <wp:effectExtent l="0" t="0" r="6350" b="3810"/>
              <wp:wrapNone/>
              <wp:docPr id="2140200295" name="Rectangle 1"/>
              <wp:cNvGraphicFramePr/>
              <a:graphic xmlns:a="http://schemas.openxmlformats.org/drawingml/2006/main">
                <a:graphicData uri="http://schemas.microsoft.com/office/word/2010/wordprocessingShape">
                  <wps:wsp>
                    <wps:cNvSpPr/>
                    <wps:spPr>
                      <a:xfrm>
                        <a:off x="0" y="0"/>
                        <a:ext cx="7550590" cy="86008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41F2C1" w14:textId="2246D095" w:rsidR="00056202" w:rsidRDefault="00056202" w:rsidP="00056202">
                          <w:pPr>
                            <w:jc w:val="center"/>
                            <w:rPr>
                              <w:sz w:val="36"/>
                              <w:szCs w:val="36"/>
                            </w:rPr>
                          </w:pPr>
                          <w:bookmarkStart w:id="0" w:name="header"/>
                          <w:r w:rsidRPr="00E04BC0">
                            <w:rPr>
                              <w:sz w:val="36"/>
                              <w:szCs w:val="36"/>
                            </w:rPr>
                            <w:t>Fiche de comparaison : Liban 2024 &amp; 2025</w:t>
                          </w:r>
                          <w:bookmarkEnd w:id="0"/>
                        </w:p>
                        <w:p w14:paraId="6397170D" w14:textId="1E8072A6" w:rsidR="00902713" w:rsidRPr="00E04BC0" w:rsidRDefault="00902713" w:rsidP="00056202">
                          <w:pPr>
                            <w:jc w:val="center"/>
                            <w:rPr>
                              <w:sz w:val="36"/>
                              <w:szCs w:val="36"/>
                            </w:rPr>
                          </w:pPr>
                          <w:bookmarkStart w:id="1" w:name="header2"/>
                          <w:r>
                            <w:rPr>
                              <w:sz w:val="36"/>
                              <w:szCs w:val="36"/>
                            </w:rPr>
                            <w:t>Indice de Masse Corporelle (IMC)</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EA2CC7" id="Rectangle 1" o:spid="_x0000_s1026" style="position:absolute;left:0;text-align:left;margin-left:-36.85pt;margin-top:-32.85pt;width:594.55pt;height:6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" fillcolor="#2f5496 [2404]" stroked="f" strokeweight="1pt">
              <v:textbox>
                <w:txbxContent>
                  <w:p w14:paraId="4C41F2C1" w14:textId="2246D095" w:rsidR="00056202" w:rsidRDefault="00056202" w:rsidP="00056202">
                    <w:pPr>
                      <w:jc w:val="center"/>
                      <w:rPr>
                        <w:sz w:val="36"/>
                        <w:szCs w:val="36"/>
                      </w:rPr>
                    </w:pPr>
                    <w:bookmarkStart w:id="2" w:name="header"/>
                    <w:r w:rsidRPr="00E04BC0">
                      <w:rPr>
                        <w:sz w:val="36"/>
                        <w:szCs w:val="36"/>
                      </w:rPr>
                      <w:t>header</w:t>
                    </w:r>
                    <w:bookmarkEnd w:id="2"/>
                  </w:p>
                  <w:p w14:paraId="6397170D" w14:textId="1E8072A6" w:rsidR="00902713" w:rsidRPr="00E04BC0" w:rsidRDefault="00902713" w:rsidP="00056202">
                    <w:pPr>
                      <w:jc w:val="center"/>
                      <w:rPr>
                        <w:sz w:val="36"/>
                        <w:szCs w:val="36"/>
                      </w:rPr>
                    </w:pPr>
                    <w:bookmarkStart w:id="3" w:name="header2"/>
                    <w:r>
                      <w:rPr>
                        <w:sz w:val="36"/>
                        <w:szCs w:val="36"/>
                      </w:rPr>
                      <w:t>header2</w:t>
                    </w:r>
                    <w:bookmarkEnd w:id="3"/>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58BE" w14:textId="77777777" w:rsidR="00946C5B" w:rsidRDefault="00946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7A63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02AE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13503B"/>
    <w:multiLevelType w:val="hybridMultilevel"/>
    <w:tmpl w:val="C0389990"/>
    <w:lvl w:ilvl="0" w:tplc="71E4AF42">
      <w:start w:val="1"/>
      <w:numFmt w:val="bullet"/>
      <w:pStyle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D3810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4354197">
    <w:abstractNumId w:val="2"/>
  </w:num>
  <w:num w:numId="2" w16cid:durableId="385421868">
    <w:abstractNumId w:val="0"/>
  </w:num>
  <w:num w:numId="3" w16cid:durableId="382798034">
    <w:abstractNumId w:val="1"/>
  </w:num>
  <w:num w:numId="4" w16cid:durableId="1191411409">
    <w:abstractNumId w:val="3"/>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66"/>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ListParagraph">
    <w:name w:val="List Paragraph"/>
    <w:basedOn w:val="Normal"/>
    <w:uiPriority w:val="34"/>
    <w:qFormat/>
    <w:rsid w:val="00C47B8A"/>
    <w:pPr>
      <w:ind w:left="720"/>
      <w:contextualSpacing/>
    </w:pPr>
  </w:style>
  <w:style w:type="paragraph" w:customStyle="1" w:styleId="bullet">
    <w:name w:val="bullet"/>
    <w:basedOn w:val="ListParagraph"/>
    <w:autoRedefine/>
    <w:qFormat/>
    <w:rsid w:val="002A555B"/>
    <w:pPr>
      <w:numPr>
        <w:numId w:val="1"/>
      </w:numPr>
      <w:ind w:left="357" w:hanging="357"/>
    </w:pPr>
  </w:style>
  <w:style w:type="numbering" w:customStyle="1" w:styleId="CurrentList1">
    <w:name w:val="Current List1"/>
    <w:uiPriority w:val="99"/>
    <w:rsid w:val="009F33A2"/>
    <w:pPr>
      <w:numPr>
        <w:numId w:val="3"/>
      </w:numPr>
    </w:pPr>
  </w:style>
  <w:style w:type="paragraph" w:styleId="Header">
    <w:name w:val="header"/>
    <w:basedOn w:val="Normal"/>
    <w:link w:val="HeaderChar"/>
    <w:uiPriority w:val="99"/>
    <w:unhideWhenUsed/>
    <w:rsid w:val="00D427AF"/>
    <w:pPr>
      <w:tabs>
        <w:tab w:val="center" w:pos="4513"/>
        <w:tab w:val="right" w:pos="9026"/>
      </w:tabs>
    </w:pPr>
  </w:style>
  <w:style w:type="character" w:customStyle="1" w:styleId="HeaderChar">
    <w:name w:val="Header Char"/>
    <w:basedOn w:val="DefaultParagraphFont"/>
    <w:link w:val="Header"/>
    <w:uiPriority w:val="99"/>
    <w:rsid w:val="00D427AF"/>
  </w:style>
  <w:style w:type="paragraph" w:styleId="Footer">
    <w:name w:val="footer"/>
    <w:basedOn w:val="Normal"/>
    <w:link w:val="FooterChar"/>
    <w:uiPriority w:val="99"/>
    <w:unhideWhenUsed/>
    <w:rsid w:val="00D427AF"/>
    <w:pPr>
      <w:tabs>
        <w:tab w:val="center" w:pos="4513"/>
        <w:tab w:val="right" w:pos="9026"/>
      </w:tabs>
    </w:pPr>
  </w:style>
  <w:style w:type="character" w:customStyle="1" w:styleId="FooterChar">
    <w:name w:val="Footer Char"/>
    <w:basedOn w:val="DefaultParagraphFont"/>
    <w:link w:val="Footer"/>
    <w:uiPriority w:val="99"/>
    <w:rsid w:val="00D427AF"/>
  </w:style>
  <w:style w:type="table" w:styleId="TableGrid">
    <w:name w:val="Table Grid"/>
    <w:basedOn w:val="TableNormal"/>
    <w:uiPriority w:val="39"/>
    <w:rsid w:val="004A2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6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image" Target="media/ab435cb54719ae7735f9562e272b73feafcac30f.png"/>
<Relationship Id="rId16" Type="http://schemas.openxmlformats.org/officeDocument/2006/relationships/image" Target="media/091d7e23157dd903591494ce0af2c33158a5df7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29</cp:revision>
  <dcterms:created xsi:type="dcterms:W3CDTF">2025-10-01T16:57:00Z</dcterms:created>
  <dcterms:modified xsi:type="dcterms:W3CDTF">2025-10-31T13:27:56Z</dcterms:modified>
</cp:coreProperties>
</file>