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1_section_file.docx" ContentType="application/vnd.openxmlformats-officedocument.wordprocessingml.document.main+xml"/>
  <Override PartName="/word/2_section_file.docx" ContentType="application/vnd.openxmlformats-officedocument.wordprocessingml.document.main+xml"/>
  <Override PartName="/word/3_section_file.docx" ContentType="application/vnd.openxmlformats-officedocument.wordprocessingml.document.main+xml"/>
  <Override PartName="/word/4_section_file.docx" ContentType="application/vnd.openxmlformats-officedocument.wordprocessingml.document.main+xml"/>
  <Override PartName="/word/5_section_file.docx" ContentType="application/vnd.openxmlformats-officedocument.wordprocessingml.document.main+xml"/>
  <Override PartName="/word/6_section_file.docx" ContentType="application/vnd.openxmlformats-officedocument.wordprocessingml.document.main+xml"/>
  <Override PartName="/word/7_section_file.docx" ContentType="application/vnd.openxmlformats-officedocument.wordprocessingml.document.main+xml"/>
  <Override PartName="/word/8_section_file.docx" ContentType="application/vnd.openxmlformats-officedocument.wordprocessingml.document.main+xml"/>
  <Override PartName="/word/9_section_file.docx" ContentType="application/vnd.openxmlformats-officedocument.wordprocessingml.document.main+xml"/>
  <Override PartName="/word/10_section_file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976C" w14:textId="77777777" w:rsidR="00D8029D" w:rsidRPr="00A3071B" w:rsidRDefault="00D8029D" w:rsidP="00586578"/>
    <w:altChunk r:id="rId11"/>
    <w:p>
      <w:pPr/>
      <w:r>
        <w:br w:type="page"/>
      </w:r>
    </w:p>
    <w:altChunk r:id="rId12"/>
    <w:p>
      <w:pPr/>
      <w:r>
        <w:br w:type="page"/>
      </w:r>
    </w:p>
    <w:altChunk r:id="rId13"/>
    <w:p>
      <w:pPr/>
      <w:r>
        <w:br w:type="page"/>
      </w:r>
    </w:p>
    <w:altChunk r:id="rId14"/>
    <w:p>
      <w:pPr/>
      <w:r>
        <w:br w:type="page"/>
      </w:r>
    </w:p>
    <w:altChunk r:id="rId15"/>
    <w:p>
      <w:pPr/>
      <w:r>
        <w:br w:type="page"/>
      </w:r>
    </w:p>
    <w:altChunk r:id="rId16"/>
    <w:p>
      <w:pPr/>
      <w:r>
        <w:br w:type="page"/>
      </w:r>
    </w:p>
    <w:altChunk r:id="rId17"/>
    <w:p>
      <w:pPr/>
      <w:r>
        <w:br w:type="page"/>
      </w:r>
    </w:p>
    <w:altChunk r:id="rId18"/>
    <w:p>
      <w:pPr/>
      <w:r>
        <w:br w:type="page"/>
      </w:r>
    </w:p>
    <w:altChunk r:id="rId19"/>
    <w:p>
      <w:pPr/>
      <w:r>
        <w:br w:type="page"/>
      </w:r>
    </w:p>
    <w:altChunk r:id="rId20"/>
    <w:p>
      <w:pPr>
        <w:pStyle w:val="Heading1"/>
      </w:pPr>
      <w:r>
        <w:t xml:space="preserve">Liste de références</w:t>
      </w:r>
    </w:p>
    <w:p>
      <w:pPr>
        <w:pStyle w:val="bullet"/>
      </w:pPr>
      <w:r>
        <w:t xml:space="preserve">Khuder, S. A. (2001). Effet du tabagisme sur les principaux types histologiques de cancer du poumon : une méta-analyse. Lung Cancer, 31(2-3), 139-148.</w:t>
      </w:r>
    </w:p>
    <w:p>
      <w:pPr>
        <w:pStyle w:val="bullet"/>
      </w:pPr>
      <w:r>
        <w:t xml:space="preserve">Organisation mondiale de la Santé. (2018). Contrôle du tabac au Liban. Eastern Mediterranean Health Journal, 24(9), 833-834.</w:t>
      </w:r>
    </w:p>
    <w:p>
      <w:pPr>
        <w:pStyle w:val="bullet"/>
      </w:pPr>
      <w:r>
        <w:t xml:space="preserve">Organisation mondiale de la Santé. (2019). Rapport de l'OMS sur l'épidémie mondiale du tabac, 2019. Organisation mondiale de la Santé.</w:t>
      </w:r>
    </w:p>
    <w:p>
      <w:pPr>
        <w:pStyle w:val="bullet"/>
      </w:pPr>
      <w:r>
        <w:t xml:space="preserve">Organisation mondiale de la Santé. (2018). Rapport mondial sur l'alcool et la santé 2018. Organisation mondiale de la Santé.</w:t>
      </w:r>
    </w:p>
    <w:p>
      <w:pPr>
        <w:pStyle w:val="bullet"/>
      </w:pPr>
      <w:r>
        <w:t xml:space="preserve">Mokdad, A. H., Marks, J. S., Stroup, D. F., &amp; Gerberding, J. L. (2010). Causes réelles de décès aux États-Unis, 2000. Journal of the American Medical Association, 291(10), 1238-1245.</w:t>
      </w:r>
    </w:p>
    <w:p>
      <w:pPr>
        <w:pStyle w:val="bullet"/>
      </w:pPr>
      <w:r>
        <w:t xml:space="preserve">Kazemi, D. M., Levine, M. J., Bernstein, I. M., &amp; Tolou-Shams, M. (2011). Consommation d'alcool et gravité des blessures chez les patients traumatisés. Journal of Trauma Nursing, 18(1), 29-34.</w:t>
      </w:r>
    </w:p>
    <w:p>
      <w:pPr>
        <w:pStyle w:val="bullet"/>
      </w:pPr>
      <w:r>
        <w:t xml:space="preserve">El-Zein, A., Arafa, D., &amp; Kdouh, O. (2014). La cirrhose du foie au Liban : une étude nationale. Journal of Medical Liban, 62(2), 66-72.</w:t>
      </w:r>
    </w:p>
    <w:p>
      <w:pPr>
        <w:pStyle w:val="bullet"/>
      </w:pPr>
      <w:r>
        <w:t xml:space="preserve">"IDF. (2020)."</w:t>
      </w:r>
    </w:p>
    <w:p>
      <w:pPr>
        <w:pStyle w:val="bullet"/>
      </w:pPr>
      <w:r>
        <w:t xml:space="preserve">"Mokdad, A. H., et al. (2014)."</w:t>
      </w:r>
    </w:p>
    <w:p>
      <w:pPr>
        <w:pStyle w:val="bullet"/>
      </w:pPr>
      <w:r>
        <w:t xml:space="preserve">"OMS. (2012)."</w:t>
      </w:r>
    </w:p>
    <w:p>
      <w:pPr>
        <w:pStyle w:val="bullet"/>
      </w:pPr>
      <w:r>
        <w:t xml:space="preserve">"OMS. (2018)."</w:t>
      </w:r>
    </w:p>
    <w:p>
      <w:pPr>
        <w:pStyle w:val="bullet"/>
      </w:pPr>
      <w:r>
        <w:t xml:space="preserve">"OMS. (2019)."</w:t>
      </w:r>
    </w:p>
    <w:p>
      <w:pPr>
        <w:pStyle w:val="bullet"/>
      </w:pPr>
      <w:r>
        <w:t xml:space="preserve">"OMS. (2019)."</w:t>
      </w:r>
    </w:p>
    <w:p>
      <w:pPr>
        <w:pStyle w:val="bullet"/>
      </w:pPr>
      <w:r>
        <w:t xml:space="preserve">"IDF. (2020)."</w:t>
      </w:r>
    </w:p>
    <w:p>
      <w:pPr>
        <w:pStyle w:val="bullet"/>
      </w:pPr>
      <w:r>
        <w:t xml:space="preserve">"Mokdad, A. H., et al. (2014)."</w:t>
      </w:r>
    </w:p>
    <w:p>
      <w:pPr>
        <w:pStyle w:val="bullet"/>
      </w:pPr>
      <w:r>
        <w:t xml:space="preserve">"Organisation mondiale de la Santé. (2012)."</w:t>
      </w:r>
    </w:p>
    <w:p>
      <w:pPr>
        <w:pStyle w:val="bullet"/>
      </w:pPr>
      <w:r>
        <w:t xml:space="preserve">"Organisation mondiale de la Santé. (2018)."</w:t>
      </w:r>
    </w:p>
    <w:p>
      <w:pPr>
        <w:pStyle w:val="bullet"/>
      </w:pPr>
      <w:r>
        <w:t xml:space="preserve">"Organisation mondiale de la Santé. (2019)."</w:t>
      </w:r>
    </w:p>
    <w:p>
      <w:pPr>
        <w:pStyle w:val="bullet"/>
      </w:pPr>
      <w:r>
        <w:t xml:space="preserve">"Organisation mondiale de la Santé. (2019)."</w:t>
      </w:r>
    </w:p>
    <w:p>
      <w:pPr>
        <w:pStyle w:val="bullet"/>
      </w:pPr>
      <w:r>
        <w:t xml:space="preserve">"Alwan, A., MacLean, D. R., Riley, L. M., d'Espaignet, E. T., Mathers, C. D., Stevens, G. A., &amp; Bettcher, D. (2010). Surveillance et monitoring des maladies non transmissibles chroniques : Progrès et capacité dans les pays à forte charge. The Lancet, 376(9755), 1861-1868."</w:t>
      </w:r>
    </w:p>
    <w:p>
      <w:pPr>
        <w:pStyle w:val="bullet"/>
      </w:pPr>
      <w:r>
        <w:t xml:space="preserve">"Abou Abbas, L., Salamoun, M., &amp; Nasser, W. (2015). Inactivité physique chez les adultes libanais : Prévalence et corrélats. Journal of Physical Activity and Health, 12(5), 631-638."</w:t>
      </w:r>
    </w:p>
    <w:p>
      <w:pPr>
        <w:pStyle w:val="bullet"/>
      </w:pPr>
      <w:r>
        <w:t xml:space="preserve">"Baalbaki, S., Salem, Z,"</w:t>
      </w:r>
    </w:p>
    <w:p>
      <w:pPr>
        <w:pStyle w:val="bullet"/>
      </w:pPr>
      <w:r>
        <w:t xml:space="preserve">"Mokdad, A. H., Carriquiry, A.,  Stefan, L.,  Ward, P.,  Ono, T.,  Gallus, S.,  Lugo, A.,  Carrillo, P.,  Asfour, M.,  Chaaya, M., &amp;  Sibai, A. M. (2017).  La charge des maladies non transmissibles dans la région du Moyen-Orient et de l'Afrique du Nord, 1990-2015. International Journal of Public Health, 62(1), 251-259, n'a pas été trouvé donc : Mokdad, A. H.,  El Bcheraoui, C.,  Afshin, A.,  Charara, R.,  Khalil, I.,  Moradi-Lakeh, M.,  Kassebaum, N. J.,  Collison, M.,  Daoud, F.,  Chew, A.,  Krohn, K. J.,  Colombara, D.,  El Sayed Zaki, M.,  Heckbert, S. R.,  Carrero, J. J.,  Wang, H.,  Abu-Rmeileh, N. M.,  Alam, K.,  Alasfoor, D.,  Al-Hamad, N.,  Al-Raddadi, R.,  Alsharif, U.,  Al-Shebly, N.,  Alsowaidi, S.,  Al-Towerki, A.  (2018).  Les blessures intentionnelles dans la région du Moyen-Orient et de l'Afrique du Nord, 1990-2015. International Journal of Public Health, 63, 121-132."</w:t>
      </w:r>
    </w:p>
    <w:p>
      <w:pPr>
        <w:pStyle w:val="bullet"/>
      </w:pPr>
      <w:r>
        <w:t xml:space="preserve">"Fédération internationale du diabète. (2019). Atlas du diabète de la FID (9e éd.). Fédération internationale du diabète."</w:t>
      </w:r>
    </w:p>
    <w:p>
      <w:pPr>
        <w:pStyle w:val="bullet"/>
      </w:pPr>
      <w:r>
        <w:t xml:space="preserve">"Mokdad, A. H., El Bcheraoui, C., Afshin, A., Charara, R., Khalil, I., Moradi-Lakeh, M., Kassebaum, N. J., Collison, M., Daoud, F., Chew, A., Krohn, K. J., Colombara, D., El Sayed Zaki, M., Heckbert, S. R., Carrero, J. J., Wang, H., Abu-Rmeileh, N. M., Alam, K., Alasfoor, D., Al-Hamad, N., Al-Raddadi, R., Alsharif, U., Al-Shebly, N., Alsowaidi, S., Al-Towerki, A. (2018). Les blessures intentionnelles dans la région du Moyen-Orient et de l'Afrique du Nord, 1990-2015. International Journal of Public Health, 63, 121-132."</w:t>
      </w:r>
    </w:p>
    <w:p>
      <w:pPr>
        <w:pStyle w:val="bullet"/>
      </w:pPr>
      <w:r>
        <w:t xml:space="preserve">"Organisation mondiale de la santé. (2018). Activité physique. Organisation mondiale de la santé."</w:t>
      </w:r>
    </w:p>
    <w:p>
      <w:pPr>
        <w:pStyle w:val="bullet"/>
      </w:pPr>
      <w:r>
        <w:t xml:space="preserve">Emberson, J. R., &amp; autres. (2014). Manque d'effet de la réduction du cholestérol LDL sur le cancer : méta-analyse de données individuelles de 175 000 participants dans 27 essais randomisés. The Lancet, 383(9923), 1258-1264.</w:t>
      </w:r>
    </w:p>
    <w:p>
      <w:pPr>
        <w:pStyle w:val="bullet"/>
      </w:pPr>
      <w:r>
        <w:t xml:space="preserve">Khawaja, M., &amp; autres. (2013). Prévalence et déterminants des facteurs de risque cardiovasculaire chez les adultes au Liban : une enquête nationale. International Journal of Public Health, 58(5), 689-696.</w:t>
      </w:r>
    </w:p>
    <w:p>
      <w:pPr>
        <w:pStyle w:val="bullet"/>
      </w:pPr>
      <w:r>
        <w:t xml:space="preserve">Mokdad, A. H., &amp; autres. (2016). Fardeau des maladies non transmissibles au Liban : résultats de la surveillance WHO STEPS, 2008 et 2010. Journal of Cardiovascular Medicine, 17(12), 751-758.</w:t>
      </w:r>
    </w:p>
    <w:p>
      <w:pPr>
        <w:pStyle w:val="bullet"/>
      </w:pPr>
      <w:r>
        <w:t xml:space="preserve">Trichopoulou, A., &amp; autres. (2003). Adhésion à un régime méditerranéen et survie dans une population grecque. New England Journal of Medicine, 348(26), 2599-2608.</w:t>
      </w:r>
    </w:p>
    <w:p>
      <w:pPr>
        <w:pStyle w:val="bullet"/>
      </w:pPr>
      <w:r>
        <w:t xml:space="preserve">OMS. (2018). Profils de pays des maladies non transmissibles 2018. Organisation mondiale de la Santé.</w:t>
      </w:r>
    </w:p>
    <w:p>
      <w:pPr>
        <w:pStyle w:val="bullet"/>
      </w:pPr>
      <w:r>
        <w:t xml:space="preserve">Lawes, C. M. M., Vander Hoorn, S., &amp; Rodgers, A. (2008). Fardeau mondial des maladies liées à la pression artérielle, 2001. The Lancet, 371(9623), 1513-1518.</w:t>
      </w:r>
    </w:p>
    <w:p>
      <w:pPr>
        <w:pStyle w:val="bullet"/>
      </w:pPr>
      <w:r>
        <w:t xml:space="preserve">Lewington, S., Clarke, R., Qizilbash, N., Peto, R., &amp; Collins, R. (2002). Pertinence de l'âge de la pression artérielle habituelle pour la mortalité vasculaire : une méta-analyse de données individuelles pour un million d'adultes dans 61 études prospectives. The Lancet, 360(9349), 1903-1913.</w:t>
      </w:r>
    </w:p>
    <w:p>
      <w:pPr>
        <w:pStyle w:val="bullet"/>
      </w:pPr>
      <w:r>
        <w:t xml:space="preserve">Mokdad, A. H., Jaber, S., Azar, S. T., &amp; Afifi, R. A. (2014). Fardeau des maladies au Liban : aperçu des conditions les plus courantes. Journal of Medical Library Association, 102(3), 193-197.</w:t>
      </w:r>
    </w:p>
    <w:p>
      <w:pPr>
        <w:pStyle w:val="bullet"/>
      </w:pPr>
      <w:r>
        <w:t xml:space="preserve">Seita, A., Karam, R. G., &amp; Wakim, R. (2017). Fardeau économique de l'hypertension au Liban. Journal of Clinical Hypertension, 19(10), 1031-1036.</w:t>
      </w:r>
    </w:p>
    <w:p>
      <w:pPr>
        <w:pStyle w:val="bullet"/>
      </w:pPr>
      <w:r>
        <w:t xml:space="preserve">Sibai, A. M., Nasr, A. H., &amp; Sibai, T. A. (2010). Prévalence et corrélats de l'hypertension dans une population libanaise adulte. European Journal of Cardiovascular Prevention &amp; Rehabilitation, 17(2), 171-176.</w:t>
      </w:r>
    </w:p>
    <w:p>
      <w:pPr>
        <w:pStyle w:val="bullet"/>
      </w:pPr>
      <w:r>
        <w:t xml:space="preserve">Mokdad, A. H., Forouzanfar, M. H., Daoud, F., Mokdad, A. A., El Bcheraoui, C., Moradi-Lakeh, M., ... &amp; Murray, C. J. L. (2016). La santé en temps d'incertitude dans la région méditerranéenne orientale, 1990-2013 : Une analyse systématique pour l'étude de la charge mondiale de la maladie 2013. Lancet Global Health, 4(10), e704-e713.</w:t>
      </w:r>
    </w:p>
    <w:p>
      <w:pPr>
        <w:pStyle w:val="bullet"/>
      </w:pPr>
      <w:r>
        <w:t xml:space="preserve">Nasreddine, L., Naja, F., Chamieh, M. C., Adra, N., Sibai, A. M., &amp; Hwalla, N. (2014). Tendances en matière de surpoids et d'obésité au Liban : Preuves provenant de deux études transversales nationales. Nutrition Research, 34(1), 3-12.</w:t>
      </w:r>
    </w:p>
    <w:p>
      <w:pPr>
        <w:pStyle w:val="bullet"/>
      </w:pPr>
      <w:r>
        <w:t xml:space="preserve">Sibai, A. M., Hwalla, N., Adra, N., &amp; Rahal, B. (2010). Prévalence et corrélats de l'obésité chez les adultes libanais : Résultats d'une étude nationale. BMC Public Health, 10(1), 1-9.</w:t>
      </w:r>
    </w:p>
    <w:p>
      <w:pPr>
        <w:pStyle w:val="bullet"/>
      </w:pPr>
      <w:r>
        <w:t xml:space="preserve">Organisation mondiale de la Santé. (2018). Indice de masse corporelle - IMC.</w:t>
      </w:r>
    </w:p>
    <w:p>
      <w:pPr>
        <w:pStyle w:val="bullet"/>
      </w:pPr>
      <w:r>
        <w:t xml:space="preserve">Organisation mondiale de la Santé. (2018). Indice de masse corporelle - IMC.</w:t>
      </w:r>
    </w:p>
    <w:p>
      <w:pPr>
        <w:pStyle w:val="bullet"/>
      </w:pPr>
      <w:r>
        <w:t xml:space="preserve">Organisation mondiale de la Santé. (2019). Obésité et surpoids.</w:t>
      </w:r>
    </w:p>
    <w:p>
      <w:pPr>
        <w:pStyle w:val="bullet"/>
      </w:pPr>
      <w:r>
        <w:t xml:space="preserve">Organisation mondiale de la Santé. (2019). Obésité et surpoids.</w:t>
      </w:r>
    </w:p>
    <w:p>
      <w:pPr>
        <w:pStyle w:val="bullet"/>
      </w:pPr>
      <w:r>
        <w:t xml:space="preserve">GBD. (2020).</w:t>
      </w:r>
    </w:p>
    <w:p>
      <w:pPr>
        <w:pStyle w:val="bullet"/>
      </w:pPr>
      <w:r>
        <w:t xml:space="preserve">Huang, et al. (2016).</w:t>
      </w:r>
    </w:p>
    <w:p>
      <w:pPr>
        <w:pStyle w:val="bullet"/>
      </w:pPr>
      <w:r>
        <w:t xml:space="preserve">IDF. (2020).</w:t>
      </w:r>
    </w:p>
    <w:p>
      <w:pPr>
        <w:pStyle w:val="bullet"/>
      </w:pPr>
      <w:r>
        <w:t xml:space="preserve">Li, et al. (2014).</w:t>
      </w:r>
    </w:p>
    <w:p>
      <w:pPr>
        <w:pStyle w:val="bullet"/>
      </w:pPr>
      <w:r>
        <w:t xml:space="preserve">Mokdad, et al. (2018).</w:t>
      </w:r>
    </w:p>
    <w:p>
      <w:pPr>
        <w:pStyle w:val="bullet"/>
      </w:pPr>
      <w:r>
        <w:t xml:space="preserve">WHO. (2019).</w:t>
      </w:r>
    </w:p>
    <w:p>
      <w:pPr>
        <w:pStyle w:val="bullet"/>
      </w:pPr>
      <w:r>
        <w:t xml:space="preserve">"Hwalla, N., et al. (2015). [Pas de titre mentionné], [Pas de revue mentionnée], [Pas de volume ou de pages mentionnés]."</w:t>
      </w:r>
    </w:p>
    <w:p>
      <w:pPr>
        <w:pStyle w:val="bullet"/>
      </w:pPr>
      <w:r>
        <w:t xml:space="preserve">"Lloyd-Jones, D. M., et al. (2010). [Pas de titre mentionné], [Pas de revue mentionnée], [Pas de volume ou de pages mentionnés]."</w:t>
      </w:r>
    </w:p>
    <w:p>
      <w:pPr>
        <w:pStyle w:val="bullet"/>
      </w:pPr>
      <w:r>
        <w:t xml:space="preserve">"Makhoul, J., et al. (2018). [Pas de titre mentionné], [Pas de revue mentionnée], [Pas de volume ou de pages mentionnés]."</w:t>
      </w:r>
    </w:p>
    <w:p>
      <w:pPr>
        <w:pStyle w:val="bullet"/>
      </w:pPr>
      <w:r>
        <w:t xml:space="preserve">"Sibai, A. M., et al. (2017). [Pas de titre mentionné], [Pas de revue mentionnée], [Pas de volume ou de pages mentionnés]."</w:t>
      </w:r>
    </w:p>
    <w:p>
      <w:pPr>
        <w:pStyle w:val="bullet"/>
      </w:pPr>
      <w:r>
        <w:t xml:space="preserve">"Organisation mondiale de la santé. (2019). [Pas de titre mentionné], [Pas de revue mentionnée], [Pas de volume ou de pages mentionnés]."</w:t>
      </w:r>
    </w:p>
    <w:p>
      <w:pPr>
        <w:pStyle w:val="bullet"/>
      </w:pPr>
      <w:r>
        <w:t xml:space="preserve">"Youhanna, S., et al. (2019). [Pas de titre mentionné], [Pas de revue mentionnée], [Pas de volume ou de pages mentionnés]."</w:t>
      </w:r>
    </w:p>
    <w:p>
      <w:pPr>
        <w:pStyle w:val="bullet"/>
      </w:pPr>
      <w:r>
        <w:t xml:space="preserve">Mokdad, et al. (2018). [Pas de titre fourni], [Pas de revue fournie], [Pas de volume ou de pages fournis].</w:t>
      </w:r>
    </w:p>
    <w:p>
      <w:pPr>
        <w:pStyle w:val="bullet"/>
      </w:pPr>
      <w:r>
        <w:t xml:space="preserve">Organisation mondiale de la Santé. (2018). [Pas de titre fourni], [Pas de revue fournie], [Pas de volume ou de pages fournis].</w:t>
      </w:r>
    </w:p>
    <w:sectPr w:rsidR="00D8029D" w:rsidRPr="00A3071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35D8" w14:textId="77777777" w:rsidR="009F5E1F" w:rsidRDefault="009F5E1F" w:rsidP="0072430B">
      <w:r>
        <w:separator/>
      </w:r>
    </w:p>
  </w:endnote>
  <w:endnote w:type="continuationSeparator" w:id="0">
    <w:p w14:paraId="60B2338F" w14:textId="77777777" w:rsidR="009F5E1F" w:rsidRDefault="009F5E1F" w:rsidP="0072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612938"/>
      <w:docPartObj>
        <w:docPartGallery w:val="Page Numbers (Bottom of Page)"/>
        <w:docPartUnique/>
      </w:docPartObj>
    </w:sdtPr>
    <w:sdtContent>
      <w:p w14:paraId="0DA99899" w14:textId="1721B351" w:rsidR="0072430B" w:rsidRDefault="0072430B" w:rsidP="005A23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75C23E" w14:textId="77777777" w:rsidR="0072430B" w:rsidRDefault="00724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0633346"/>
      <w:docPartObj>
        <w:docPartGallery w:val="Page Numbers (Bottom of Page)"/>
        <w:docPartUnique/>
      </w:docPartObj>
    </w:sdtPr>
    <w:sdtContent>
      <w:p w14:paraId="53F45340" w14:textId="351F36CE" w:rsidR="0072430B" w:rsidRDefault="0072430B" w:rsidP="005A23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225A70" w14:textId="77777777" w:rsidR="0072430B" w:rsidRDefault="00724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6EFA" w14:textId="77777777" w:rsidR="009F5E1F" w:rsidRDefault="009F5E1F" w:rsidP="0072430B">
      <w:r>
        <w:separator/>
      </w:r>
    </w:p>
  </w:footnote>
  <w:footnote w:type="continuationSeparator" w:id="0">
    <w:p w14:paraId="0E539B4A" w14:textId="77777777" w:rsidR="009F5E1F" w:rsidRDefault="009F5E1F" w:rsidP="00724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503B"/>
    <w:multiLevelType w:val="hybridMultilevel"/>
    <w:tmpl w:val="C0389990"/>
    <w:lvl w:ilvl="0" w:tplc="71E4AF42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597681"/>
    <w:multiLevelType w:val="multilevel"/>
    <w:tmpl w:val="009E2BB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8685198">
    <w:abstractNumId w:val="0"/>
  </w:num>
  <w:num w:numId="2" w16cid:durableId="1306426789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2A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7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7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customStyle="1" w:styleId="bullet">
    <w:name w:val="bullet"/>
    <w:basedOn w:val="ListParagraph"/>
    <w:autoRedefine/>
    <w:qFormat/>
    <w:rsid w:val="00B9529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952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7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7243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30B"/>
  </w:style>
  <w:style w:type="character" w:styleId="PageNumber">
    <w:name w:val="page number"/>
    <w:basedOn w:val="DefaultParagraphFont"/>
    <w:uiPriority w:val="99"/>
    <w:semiHidden/>
    <w:unhideWhenUsed/>
    <w:rsid w:val="0072430B"/>
  </w:style>
  <w:style w:type="paragraph" w:customStyle="1" w:styleId="JustifiedNormal">
    <w:name w:val="JustifiedNormal"/>
    <w:basedOn w:val="Normal"/>
    <w:qFormat/>
    <w:rsid w:val="00FB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2.xml"/>
<Relationship Id="rId3" Type="http://schemas.openxmlformats.org/officeDocument/2006/relationships/settings" Target="settings.xml"/>
<Relationship Id="rId7" Type="http://schemas.openxmlformats.org/officeDocument/2006/relationships/footer" Target="footer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5" Type="http://schemas.openxmlformats.org/officeDocument/2006/relationships/footnotes" Target="footnotes.xml"/>
<Relationship Id="rId10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fontTable" Target="fontTable.xml"/>
<Relationship Id="rId11" Type="http://schemas.openxmlformats.org/officeDocument/2006/relationships/aFChunk" Target="1_section_file.docx"/>
<Relationship Id="rId12" Type="http://schemas.openxmlformats.org/officeDocument/2006/relationships/aFChunk" Target="2_section_file.docx"/>
<Relationship Id="rId13" Type="http://schemas.openxmlformats.org/officeDocument/2006/relationships/aFChunk" Target="3_section_file.docx"/>
<Relationship Id="rId14" Type="http://schemas.openxmlformats.org/officeDocument/2006/relationships/aFChunk" Target="4_section_file.docx"/>
<Relationship Id="rId15" Type="http://schemas.openxmlformats.org/officeDocument/2006/relationships/aFChunk" Target="5_section_file.docx"/>
<Relationship Id="rId16" Type="http://schemas.openxmlformats.org/officeDocument/2006/relationships/aFChunk" Target="6_section_file.docx"/>
<Relationship Id="rId17" Type="http://schemas.openxmlformats.org/officeDocument/2006/relationships/aFChunk" Target="7_section_file.docx"/>
<Relationship Id="rId18" Type="http://schemas.openxmlformats.org/officeDocument/2006/relationships/aFChunk" Target="8_section_file.docx"/>
<Relationship Id="rId19" Type="http://schemas.openxmlformats.org/officeDocument/2006/relationships/aFChunk" Target="9_section_file.docx"/>
<Relationship Id="rId20" Type="http://schemas.openxmlformats.org/officeDocument/2006/relationships/aFChunk" Target="10_section_file.docx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10</cp:revision>
  <dcterms:created xsi:type="dcterms:W3CDTF">2025-10-18T20:16:00Z</dcterms:created>
  <dcterms:modified xsi:type="dcterms:W3CDTF">2025-10-31T13:13:03Z</dcterms:modified>
</cp:coreProperties>
</file>