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Road traffic 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that required medical attention out of those involved in a road traffic crash</w:t>
            </w:r>
          </w:p>
        </w:tc>
      </w:tr>
      <w:tr>
        <w:trPr>
          <w:trHeight w:val="103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V3. In the past 12 months, have you been involved in a road traffic crash as a driver, passenger, pedestrian, or cyclist?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V4. Did you have any injuries in this road traffic crash which required medical attention?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Required medical attention after road traffic crash injuries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37.5 - 83.2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20.7 - 68.4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35.6 - 73.7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15.3 - 50.1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20.1 - 58.2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19.4 - 49.5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13.7 - 50.0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30.2 - 76.6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25.6 - 57.0</w:t>
            </w:r>
          </w:p>
        </w:tc>
      </w:tr>
      <w:tr>
        <w:trPr>
          <w:trHeight w:val="570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12.6 - 87.3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50.8 - 93.8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40.0 - 87.7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27.7 - 58.8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33.1 - 59.4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33.2 - 55.2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2024-10-29T13:39:41Z</dcterms:modified>
  <cp:category/>
</cp:coreProperties>
</file>