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Frightened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Most often frightened by what person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V18. Please specify of whom you were most often frightened.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6.7 - 25.9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8.3 - 31.4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1.4 - 23.1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9.6 - 20.0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3.1 - 20.6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6.3 - 34.2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31.6 - 56.3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9.0 - 25.9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8.2 - 27.7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14.8 - 52.4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29.8 - 43.8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12.5 - 22.4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27.5 - 43.1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13.3 - 24.7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28.9 - 59.9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4.0 - 23.7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8.6 - 31.5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4.0 - 18.3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26.4 - 54.7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19.8 - 29.3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6.5 - 16.4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7.2 - 18.3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23.6 - 41.9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6.7 - 27.4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27.2 - 38.1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7.6 - 13.6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8.0 - 14.7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6.0 - 16.1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6.5 - 17.7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20.9 - 41.4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1.2 - 11.7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9.1 - 16.2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20.1 - 28.4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9.2 - 17.0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4.4 - 22.1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6.5 - 16.6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10.4 - 22.4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12.3 - 33.5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30.1 - 39.0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11.5 - 18.1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35.7 - 56.4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4.1 - 15.9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2024-10-03T15:20:43Z</dcterms:modified>
  <cp:category/>
</cp:coreProperties>
</file>