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1"/>
        <w:gridCol w:w="706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total cholesterol or on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raised total cholesterol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measurement\nB9: During the past two weeks, have you been treated for raised cholesterol with drugs (medication) prescribed by a medical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5.0 mmol/L or ≥ 190 mg/dl or on medication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4.8 - 9.5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8.0 - 16.2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3.2 - 5.1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2.5 - 4.3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2.4 - 3.8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2.2 - 9.6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2024-10-03T15:22:27Z</dcterms:modified>
  <cp:category/>
</cp:coreProperties>
</file>