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group by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Summary information by age group and sex of the respondents.</w:t>
            </w:r>
          </w:p>
        </w:tc>
      </w:tr>
      <w:tr>
        <w:trPr>
          <w:trHeight w:val="77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C1: Sex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7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Age group and sex of respondents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Both Sexes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Group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2024-10-03T15:11:05Z</dcterms:modified>
  <cp:category/>
</cp:coreProperties>
</file>