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66"/>
        <w:gridCol w:w="635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Amount of smokeless tobacco used among daily users by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times per day smokeless tobacco used by daily smokeless tobacco users per day, by type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T12: Do you currently use any smokeless tobacco such as [snuff, chewing tobacco, betel]?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T13: Do you currently use smokeless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T14: On average, how many times a day do you use…?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times per day smokeless tobacco used by daily smokeless tobacco users by type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Snuff by mouth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Snuff by nose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Chewing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times per day smokeless tobacco used by daily smokeless tobacco users by type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Snuff by mouth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Snuff by nose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Chewing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2.7 - 5.3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times per day smokeless tobacco used by daily smokeless tobacco users by type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Snuff by mouth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Snuff by nose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Chewing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2024-10-03T15:13:28Z</dcterms:modified>
  <cp:category/>
</cp:coreProperties>
</file>