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14"/>
        <w:gridCol w:w="650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Exposure to second-hand smoke in home in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exposed second-hand smoke in the home in the past 30 days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T17: In the past 30 days, did someone smoke in your home?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Exposed to second-hand smoke in home during the past 30 days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18.5 - 24.7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12.7 - 20.8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19.6 - 25.6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17.5 - 23.2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19.1 - 23.8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19.4 - 26.1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19.1 - 24.1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15.0 - 27.4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2024-10-03T15:13:32Z</dcterms:modified>
  <cp:category/>
</cp:coreProperties>
</file>