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7"/>
        <w:gridCol w:w="626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 drinks of unrecorded alcohol per day in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of unrecorded alcohol consumed on average per day in the past 7 days among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of unrecorded alcohol consumed on average per day in the past 7 days among current drinkers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0.5 - 0.9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0.5 - 0.6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0.5 - 0.7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0.5 - 0.6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2024-10-03T15:15:32Z</dcterms:modified>
  <cp:category/>
</cp:coreProperties>
</file>