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5"/>
        <w:gridCol w:w="7101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Stopping drinking due to health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drinkers (those who did not drink during the past 12 months) who stopped drinking due to health reasons, such as a negative impact of drinking on your health or as per advice of a doctor or other health worker among those respondents who drank in their lifetime, but not in the last 12 months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A3: Did you stop drinking due to health reasons, such as a negative impact of drinking on your health or as per advice of your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Stopping drinking due to health reasons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4.1 - 39.4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7.6 - 27.7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5.1 - 26.7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13.8 - 40.3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6.0 - 40.8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19.5 - 66.6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15.3 - 47.4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7.4 - 25.1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12.7 - 30.7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11.8 - 24.1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11.2 - 31.2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11.7 - 25.7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12.1 - 47.2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6.2 - 29.4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2024-10-03T15:15:18Z</dcterms:modified>
  <cp:category/>
</cp:coreProperties>
</file>