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01"/>
        <w:gridCol w:w="6015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Frequency of problems with family/ partner due to someone else’s drinking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Frequency of having had problems with family or partner due to someone else’s drinking in the past 12 months among all respondents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A16: Have you had family problems or problems with your partner due to someone else’s drinking within the past 12 months?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family/partner problems due to someone else’s drinking during the past 12 months among all respondents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monthly or more frequently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less than monthly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6.0 - 12.6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84.4 - 92.1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5.0 - 10.3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85.7 - 92.0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88.3 - 95.2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0.9 - 5.6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91.3 - 97.9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1.9 - 4.0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5.7 - 9.4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87.5 - 91.9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5.9 - 10.2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86.8 - 91.8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1.3 - 6.2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3.3 - 10.1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86.1 - 94.7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family/partner problems due to someone else’s drinking during the past 12 months among all respondents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monthly or more frequently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less than monthly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91.5 - 95.3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91.3 - 95.0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89.9 - 95.3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1.3 - 5.4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1.4 - 6.7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90.4 - 96.6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1.5 - 2.8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3.6 - 5.5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92.3 - 94.6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92.1 - 94.6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90.6 - 96.0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family/partner problems due to someone else’s drinking during the past 12 months among all respondents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monthly or more frequently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less than monthly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88.8 - 93.2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89.3 - 93.0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90.5 - 94.6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92.2 - 96.6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1.8 - 3.1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4.9 - 7.1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90.4 - 92.9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90.1 - 92.9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3.7 - 7.8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89.4 - 94.6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2024-10-03T15:15:39Z</dcterms:modified>
  <cp:category/>
</cp:coreProperties>
</file>