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68"/>
        <w:gridCol w:w="7148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Drinking occasions in the past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number of occasions with at least one drink in the past 30 days among current (past 30 days) drinkers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A6: During the past 30 days, on how many occasions did you have at least one alcoholic drink?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number of drinking occasions in the past 30 days among current (past 30 days) drinkers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3.3 - 4.5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3.5 - 6.1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3.6 - 5.7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3.2 - 5.7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2.9 - 4.6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2.0 - 5.3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3.0 - 4.5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4.0 - 5.1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2.8 - 3.9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3.8 - 4.7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3.4 - 4.2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4.6 - 7.3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2.9 - 6.9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4.6 - 6.8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2024-10-03T15:15:21Z</dcterms:modified>
  <cp:category/>
</cp:coreProperties>
</file>