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9"/>
        <w:gridCol w:w="651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number of days of fruit and vegetable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days fruit and vegetables consumed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days fruit consumed in a typical week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3.5 - 3.9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3.5 - 3.9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3.6 - 3.9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3.6 - 3.8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2024-10-03T15:16:58Z</dcterms:modified>
  <cp:category/>
</cp:coreProperties>
</file>