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 physical activity by domain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classified as doing no work-, transport- or recreational-related physical activity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work-related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19.3 - 26.1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15.9 - 24.7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21.1 - 32.1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17.7 - 23.0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18.4 - 23.1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16.3 - 21.5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21.6 - 37.4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22.8 - 36.3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23.8 - 34.7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2024-10-03T15:18:14Z</dcterms:modified>
  <cp:category/>
</cp:coreProperties>
</file>