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CD" w:rsidRDefault="00DF78CD"/>
    <w:tbl>
      <w:tblPr>
        <w:tblStyle w:val="TableGrid"/>
        <w:tblW w:w="11070" w:type="dxa"/>
        <w:tblInd w:w="-882" w:type="dxa"/>
        <w:tblBorders>
          <w:top w:val="single" w:sz="12" w:space="0" w:color="2C3191"/>
          <w:left w:val="single" w:sz="12" w:space="0" w:color="2C3191"/>
          <w:bottom w:val="single" w:sz="12" w:space="0" w:color="2C3191"/>
          <w:right w:val="single" w:sz="12" w:space="0" w:color="2C3191"/>
          <w:insideH w:val="single" w:sz="6" w:space="0" w:color="C0C0C0"/>
          <w:insideV w:val="single" w:sz="6" w:space="0" w:color="C0C0C0"/>
        </w:tblBorders>
        <w:tblLayout w:type="fixed"/>
        <w:tblLook w:val="01E0" w:firstRow="1" w:lastRow="1" w:firstColumn="1" w:lastColumn="1" w:noHBand="0" w:noVBand="0"/>
      </w:tblPr>
      <w:tblGrid>
        <w:gridCol w:w="1710"/>
        <w:gridCol w:w="3420"/>
        <w:gridCol w:w="4140"/>
        <w:gridCol w:w="1800"/>
      </w:tblGrid>
      <w:tr w:rsidR="00CE76DA" w:rsidRPr="00CC2A79" w:rsidTr="00FD1AF1">
        <w:trPr>
          <w:tblHeader/>
        </w:trPr>
        <w:tc>
          <w:tcPr>
            <w:tcW w:w="1710" w:type="dxa"/>
            <w:tcBorders>
              <w:top w:val="single" w:sz="12" w:space="0" w:color="2C3191"/>
              <w:bottom w:val="single" w:sz="6" w:space="0" w:color="C0C0C0"/>
            </w:tcBorders>
            <w:shd w:val="clear" w:color="auto" w:fill="0061AF"/>
          </w:tcPr>
          <w:p w:rsidR="00CE76DA" w:rsidRPr="00CC2A79" w:rsidRDefault="00CE76DA" w:rsidP="00CC24AD">
            <w:pPr>
              <w:jc w:val="center"/>
              <w:rPr>
                <w:rFonts w:ascii="Verdana" w:hAnsi="Verdana"/>
                <w:b/>
                <w:color w:val="FFFFFF"/>
                <w:sz w:val="14"/>
                <w:szCs w:val="14"/>
              </w:rPr>
            </w:pPr>
            <w:r w:rsidRPr="00CC2A79">
              <w:rPr>
                <w:rFonts w:ascii="Verdana" w:hAnsi="Verdana"/>
                <w:b/>
                <w:color w:val="FFFFFF"/>
                <w:sz w:val="14"/>
                <w:szCs w:val="14"/>
              </w:rPr>
              <w:t>MODEL NUMBER</w:t>
            </w:r>
          </w:p>
        </w:tc>
        <w:tc>
          <w:tcPr>
            <w:tcW w:w="3420" w:type="dxa"/>
            <w:tcBorders>
              <w:top w:val="single" w:sz="12" w:space="0" w:color="2C3191"/>
              <w:bottom w:val="single" w:sz="6" w:space="0" w:color="C0C0C0"/>
            </w:tcBorders>
            <w:shd w:val="clear" w:color="auto" w:fill="0061AF"/>
          </w:tcPr>
          <w:p w:rsidR="00CE76DA" w:rsidRPr="00CC2A79" w:rsidRDefault="00CE76DA" w:rsidP="00CE76DA">
            <w:pPr>
              <w:jc w:val="center"/>
              <w:rPr>
                <w:rFonts w:ascii="Verdana" w:hAnsi="Verdana"/>
                <w:b/>
                <w:color w:val="FFFFFF"/>
                <w:sz w:val="14"/>
                <w:szCs w:val="14"/>
              </w:rPr>
            </w:pPr>
            <w:r w:rsidRPr="00CC2A79">
              <w:rPr>
                <w:rFonts w:ascii="Verdana" w:hAnsi="Verdana"/>
                <w:b/>
                <w:color w:val="FFFFFF"/>
                <w:sz w:val="14"/>
                <w:szCs w:val="14"/>
              </w:rPr>
              <w:t>DESCRIPTION</w:t>
            </w:r>
            <w:r>
              <w:rPr>
                <w:rFonts w:ascii="Verdana" w:hAnsi="Verdana"/>
                <w:b/>
                <w:color w:val="FFFFFF"/>
                <w:sz w:val="14"/>
                <w:szCs w:val="14"/>
              </w:rPr>
              <w:t xml:space="preserve"> OF ITEM RETURNED</w:t>
            </w:r>
          </w:p>
        </w:tc>
        <w:tc>
          <w:tcPr>
            <w:tcW w:w="4140" w:type="dxa"/>
            <w:tcBorders>
              <w:top w:val="single" w:sz="12" w:space="0" w:color="2C3191"/>
              <w:bottom w:val="single" w:sz="6" w:space="0" w:color="C0C0C0"/>
            </w:tcBorders>
            <w:shd w:val="clear" w:color="auto" w:fill="0061AF"/>
          </w:tcPr>
          <w:p w:rsidR="00CE76DA" w:rsidRPr="00CC2A79" w:rsidRDefault="00CE76DA" w:rsidP="00CC24AD">
            <w:pPr>
              <w:jc w:val="center"/>
              <w:rPr>
                <w:rFonts w:ascii="Verdana" w:hAnsi="Verdana"/>
                <w:b/>
                <w:color w:val="FFFFFF"/>
                <w:sz w:val="14"/>
                <w:szCs w:val="14"/>
              </w:rPr>
            </w:pPr>
            <w:r>
              <w:rPr>
                <w:rFonts w:ascii="Verdana" w:hAnsi="Verdana"/>
                <w:b/>
                <w:color w:val="FFFFFF"/>
                <w:sz w:val="14"/>
                <w:szCs w:val="14"/>
              </w:rPr>
              <w:t>DESCRIPTION OF PROBLEM</w:t>
            </w:r>
          </w:p>
        </w:tc>
        <w:tc>
          <w:tcPr>
            <w:tcW w:w="1800" w:type="dxa"/>
            <w:tcBorders>
              <w:top w:val="single" w:sz="12" w:space="0" w:color="2C3191"/>
              <w:bottom w:val="single" w:sz="6" w:space="0" w:color="C0C0C0"/>
            </w:tcBorders>
            <w:shd w:val="clear" w:color="auto" w:fill="0061AF"/>
          </w:tcPr>
          <w:p w:rsidR="00CE76DA" w:rsidRPr="00CC2A79" w:rsidRDefault="00CE76DA" w:rsidP="00CC24AD">
            <w:pPr>
              <w:jc w:val="center"/>
              <w:rPr>
                <w:rFonts w:ascii="Verdana" w:hAnsi="Verdana"/>
                <w:b/>
                <w:color w:val="FFFFFF"/>
                <w:sz w:val="14"/>
                <w:szCs w:val="14"/>
              </w:rPr>
            </w:pPr>
            <w:r>
              <w:rPr>
                <w:rFonts w:ascii="Verdana" w:hAnsi="Verdana"/>
                <w:b/>
                <w:color w:val="FFFFFF"/>
                <w:sz w:val="14"/>
                <w:szCs w:val="14"/>
              </w:rPr>
              <w:t>SERIAL NUMBER</w:t>
            </w:r>
          </w:p>
        </w:tc>
      </w:tr>
      <w:tr w:rsidR="00CE76DA" w:rsidTr="00FD1AF1">
        <w:trPr>
          <w:trHeight w:val="363"/>
        </w:trPr>
        <w:tc>
          <w:tcPr>
            <w:tcW w:w="1710" w:type="dxa"/>
            <w:tcBorders>
              <w:top w:val="single" w:sz="6" w:space="0" w:color="C0C0C0"/>
            </w:tcBorders>
            <w:vAlign w:val="bottom"/>
          </w:tcPr>
          <w:p w:rsidR="00CE76DA" w:rsidRPr="00CE76DA" w:rsidRDefault="006D0570" w:rsidP="002759D0">
            <w:pPr>
              <w:spacing w:before="240"/>
              <w:rPr>
                <w:rFonts w:ascii="Garamond" w:hAnsi="Garamond"/>
                <w:smallCaps/>
                <w:sz w:val="22"/>
                <w:szCs w:val="22"/>
              </w:rPr>
            </w:pPr>
            <w:r>
              <w:rPr>
                <w:rFonts w:ascii="Garamond" w:hAnsi="Garamond"/>
                <w:smallCaps/>
                <w:sz w:val="22"/>
                <w:szCs w:val="22"/>
              </w:rPr>
              <w:t>1030725-001</w:t>
            </w:r>
          </w:p>
        </w:tc>
        <w:tc>
          <w:tcPr>
            <w:tcW w:w="3420" w:type="dxa"/>
            <w:tcBorders>
              <w:top w:val="single" w:sz="6" w:space="0" w:color="C0C0C0"/>
            </w:tcBorders>
            <w:vAlign w:val="bottom"/>
          </w:tcPr>
          <w:p w:rsidR="00CE76DA" w:rsidRPr="00CE76DA" w:rsidRDefault="006D0570" w:rsidP="002759D0">
            <w:pPr>
              <w:spacing w:before="40"/>
              <w:rPr>
                <w:rFonts w:ascii="Garamond" w:hAnsi="Garamond"/>
                <w:sz w:val="22"/>
                <w:szCs w:val="22"/>
              </w:rPr>
            </w:pPr>
            <w:r>
              <w:rPr>
                <w:rFonts w:ascii="Garamond" w:hAnsi="Garamond"/>
                <w:sz w:val="22"/>
                <w:szCs w:val="22"/>
              </w:rPr>
              <w:t>Elan2Digital – ATS – 115V</w:t>
            </w:r>
          </w:p>
        </w:tc>
        <w:tc>
          <w:tcPr>
            <w:tcW w:w="4140" w:type="dxa"/>
            <w:tcBorders>
              <w:top w:val="single" w:sz="6" w:space="0" w:color="C0C0C0"/>
            </w:tcBorders>
            <w:vAlign w:val="bottom"/>
          </w:tcPr>
          <w:p w:rsidR="00CE76DA" w:rsidRPr="00CE76DA" w:rsidRDefault="006D0570" w:rsidP="006D0570">
            <w:pPr>
              <w:spacing w:before="240"/>
              <w:ind w:left="-18"/>
              <w:rPr>
                <w:rFonts w:ascii="Garamond" w:hAnsi="Garamond"/>
                <w:sz w:val="22"/>
                <w:szCs w:val="22"/>
              </w:rPr>
            </w:pPr>
            <w:r>
              <w:rPr>
                <w:rFonts w:ascii="Garamond" w:hAnsi="Garamond"/>
                <w:sz w:val="22"/>
                <w:szCs w:val="22"/>
              </w:rPr>
              <w:t xml:space="preserve">Loud noise coming from Liquefier </w:t>
            </w:r>
          </w:p>
        </w:tc>
        <w:tc>
          <w:tcPr>
            <w:tcW w:w="1800" w:type="dxa"/>
            <w:tcBorders>
              <w:top w:val="single" w:sz="6" w:space="0" w:color="C0C0C0"/>
            </w:tcBorders>
            <w:vAlign w:val="bottom"/>
          </w:tcPr>
          <w:p w:rsidR="00CE76DA" w:rsidRPr="00CE76DA" w:rsidRDefault="006D0570" w:rsidP="002759D0">
            <w:pPr>
              <w:spacing w:before="240"/>
              <w:ind w:left="-18"/>
              <w:rPr>
                <w:rFonts w:ascii="Garamond" w:hAnsi="Garamond"/>
                <w:sz w:val="22"/>
                <w:szCs w:val="22"/>
              </w:rPr>
            </w:pPr>
            <w:r>
              <w:rPr>
                <w:rFonts w:ascii="Garamond" w:hAnsi="Garamond"/>
                <w:sz w:val="22"/>
                <w:szCs w:val="22"/>
              </w:rPr>
              <w:t>170801AD1</w:t>
            </w:r>
          </w:p>
        </w:tc>
      </w:tr>
      <w:tr w:rsidR="00CE76DA" w:rsidTr="00FD1AF1">
        <w:trPr>
          <w:trHeight w:val="552"/>
        </w:trPr>
        <w:tc>
          <w:tcPr>
            <w:tcW w:w="171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3420" w:type="dxa"/>
            <w:tcBorders>
              <w:top w:val="single" w:sz="6" w:space="0" w:color="C0C0C0"/>
            </w:tcBorders>
            <w:vAlign w:val="center"/>
          </w:tcPr>
          <w:p w:rsidR="00CE76DA" w:rsidRPr="00CE76DA" w:rsidRDefault="006D0570" w:rsidP="0010133F">
            <w:pPr>
              <w:spacing w:before="60" w:after="60"/>
              <w:rPr>
                <w:rFonts w:ascii="Garamond" w:hAnsi="Garamond"/>
                <w:sz w:val="22"/>
                <w:szCs w:val="22"/>
              </w:rPr>
            </w:pPr>
            <w:r>
              <w:rPr>
                <w:rFonts w:ascii="Garamond" w:hAnsi="Garamond"/>
                <w:sz w:val="22"/>
                <w:szCs w:val="22"/>
              </w:rPr>
              <w:t xml:space="preserve">Air Compressor </w:t>
            </w:r>
          </w:p>
        </w:tc>
        <w:tc>
          <w:tcPr>
            <w:tcW w:w="4140" w:type="dxa"/>
            <w:tcBorders>
              <w:top w:val="single" w:sz="6" w:space="0" w:color="C0C0C0"/>
            </w:tcBorders>
            <w:vAlign w:val="center"/>
          </w:tcPr>
          <w:p w:rsidR="00CE76DA" w:rsidRPr="00CE76DA" w:rsidRDefault="006D0570" w:rsidP="0010133F">
            <w:pPr>
              <w:spacing w:before="60" w:after="60"/>
              <w:ind w:left="-18"/>
              <w:rPr>
                <w:rFonts w:ascii="Garamond" w:hAnsi="Garamond"/>
                <w:sz w:val="22"/>
                <w:szCs w:val="22"/>
              </w:rPr>
            </w:pPr>
            <w:r>
              <w:rPr>
                <w:rFonts w:ascii="Garamond" w:hAnsi="Garamond"/>
                <w:sz w:val="22"/>
                <w:szCs w:val="22"/>
              </w:rPr>
              <w:t>TBD</w:t>
            </w:r>
          </w:p>
        </w:tc>
        <w:tc>
          <w:tcPr>
            <w:tcW w:w="1800" w:type="dxa"/>
            <w:tcBorders>
              <w:top w:val="single" w:sz="6" w:space="0" w:color="C0C0C0"/>
            </w:tcBorders>
            <w:vAlign w:val="center"/>
          </w:tcPr>
          <w:p w:rsidR="00CE76DA" w:rsidRPr="00CE76DA" w:rsidRDefault="006D0570" w:rsidP="0010133F">
            <w:pPr>
              <w:spacing w:before="60" w:after="60"/>
              <w:ind w:left="-18"/>
              <w:rPr>
                <w:rFonts w:ascii="Garamond" w:hAnsi="Garamond"/>
                <w:sz w:val="22"/>
                <w:szCs w:val="22"/>
              </w:rPr>
            </w:pPr>
            <w:r>
              <w:rPr>
                <w:rFonts w:ascii="Garamond" w:hAnsi="Garamond"/>
                <w:sz w:val="22"/>
                <w:szCs w:val="22"/>
              </w:rPr>
              <w:t>EZ1291hm</w:t>
            </w:r>
          </w:p>
        </w:tc>
      </w:tr>
      <w:tr w:rsidR="00CE76DA" w:rsidTr="00FD1AF1">
        <w:trPr>
          <w:trHeight w:val="525"/>
        </w:trPr>
        <w:tc>
          <w:tcPr>
            <w:tcW w:w="171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3420" w:type="dxa"/>
            <w:tcBorders>
              <w:top w:val="single" w:sz="6" w:space="0" w:color="C0C0C0"/>
            </w:tcBorders>
            <w:vAlign w:val="center"/>
          </w:tcPr>
          <w:p w:rsidR="00CE76DA" w:rsidRPr="00CE76DA" w:rsidRDefault="006D0570" w:rsidP="0010133F">
            <w:pPr>
              <w:spacing w:before="60" w:after="60"/>
              <w:rPr>
                <w:rFonts w:ascii="Garamond" w:hAnsi="Garamond"/>
                <w:sz w:val="22"/>
                <w:szCs w:val="22"/>
              </w:rPr>
            </w:pPr>
            <w:r>
              <w:rPr>
                <w:rFonts w:ascii="Garamond" w:hAnsi="Garamond"/>
                <w:sz w:val="22"/>
                <w:szCs w:val="22"/>
              </w:rPr>
              <w:t>20L Dewar</w:t>
            </w:r>
          </w:p>
        </w:tc>
        <w:tc>
          <w:tcPr>
            <w:tcW w:w="4140" w:type="dxa"/>
            <w:tcBorders>
              <w:top w:val="single" w:sz="6" w:space="0" w:color="C0C0C0"/>
            </w:tcBorders>
            <w:vAlign w:val="center"/>
          </w:tcPr>
          <w:p w:rsidR="00CE76DA" w:rsidRPr="00CE76DA" w:rsidRDefault="006D0570" w:rsidP="00E83C1D">
            <w:pPr>
              <w:spacing w:before="60" w:after="60"/>
              <w:rPr>
                <w:rFonts w:ascii="Garamond" w:hAnsi="Garamond"/>
                <w:sz w:val="22"/>
                <w:szCs w:val="22"/>
              </w:rPr>
            </w:pPr>
            <w:r>
              <w:rPr>
                <w:rFonts w:ascii="Garamond" w:hAnsi="Garamond"/>
                <w:sz w:val="22"/>
                <w:szCs w:val="22"/>
              </w:rPr>
              <w:t>TBD</w:t>
            </w:r>
          </w:p>
        </w:tc>
        <w:tc>
          <w:tcPr>
            <w:tcW w:w="1800" w:type="dxa"/>
            <w:tcBorders>
              <w:top w:val="single" w:sz="6" w:space="0" w:color="C0C0C0"/>
            </w:tcBorders>
            <w:vAlign w:val="center"/>
          </w:tcPr>
          <w:p w:rsidR="00CE76DA" w:rsidRPr="00CE76DA" w:rsidRDefault="006D0570" w:rsidP="0010133F">
            <w:pPr>
              <w:spacing w:before="60" w:after="60"/>
              <w:ind w:left="-18"/>
              <w:rPr>
                <w:rFonts w:ascii="Garamond" w:hAnsi="Garamond"/>
                <w:sz w:val="22"/>
                <w:szCs w:val="22"/>
              </w:rPr>
            </w:pPr>
            <w:r>
              <w:rPr>
                <w:rFonts w:ascii="Garamond" w:hAnsi="Garamond"/>
                <w:sz w:val="22"/>
                <w:szCs w:val="22"/>
              </w:rPr>
              <w:t>?</w:t>
            </w:r>
          </w:p>
        </w:tc>
      </w:tr>
      <w:tr w:rsidR="00CE76DA" w:rsidTr="00FD1AF1">
        <w:trPr>
          <w:trHeight w:val="525"/>
        </w:trPr>
        <w:tc>
          <w:tcPr>
            <w:tcW w:w="171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342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414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c>
          <w:tcPr>
            <w:tcW w:w="180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r>
      <w:tr w:rsidR="00CE76DA" w:rsidTr="00FD1AF1">
        <w:trPr>
          <w:trHeight w:val="525"/>
        </w:trPr>
        <w:tc>
          <w:tcPr>
            <w:tcW w:w="171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342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4140" w:type="dxa"/>
            <w:tcBorders>
              <w:top w:val="single" w:sz="6" w:space="0" w:color="C0C0C0"/>
            </w:tcBorders>
            <w:vAlign w:val="center"/>
          </w:tcPr>
          <w:p w:rsidR="00CE76DA" w:rsidRPr="00CE76DA" w:rsidRDefault="006D0570" w:rsidP="0010133F">
            <w:pPr>
              <w:spacing w:before="60" w:after="60"/>
              <w:ind w:left="-18"/>
              <w:rPr>
                <w:rFonts w:ascii="Garamond" w:hAnsi="Garamond"/>
                <w:sz w:val="22"/>
                <w:szCs w:val="22"/>
              </w:rPr>
            </w:pPr>
            <w:r>
              <w:rPr>
                <w:rFonts w:ascii="Garamond" w:hAnsi="Garamond"/>
                <w:sz w:val="22"/>
                <w:szCs w:val="22"/>
              </w:rPr>
              <w:t>Original SO#5407, PO#C121442, Inv#22556, Ship Date 09/05/2017</w:t>
            </w:r>
          </w:p>
        </w:tc>
        <w:tc>
          <w:tcPr>
            <w:tcW w:w="180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r>
      <w:tr w:rsidR="00CE76DA" w:rsidTr="00FD1AF1">
        <w:trPr>
          <w:trHeight w:val="525"/>
        </w:trPr>
        <w:tc>
          <w:tcPr>
            <w:tcW w:w="171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3420" w:type="dxa"/>
            <w:tcBorders>
              <w:top w:val="single" w:sz="6" w:space="0" w:color="C0C0C0"/>
            </w:tcBorders>
            <w:vAlign w:val="center"/>
          </w:tcPr>
          <w:p w:rsidR="00CE76DA" w:rsidRPr="00CE76DA" w:rsidRDefault="00CE76DA" w:rsidP="0010133F">
            <w:pPr>
              <w:spacing w:before="60" w:after="60"/>
              <w:rPr>
                <w:rFonts w:ascii="Garamond" w:hAnsi="Garamond"/>
                <w:sz w:val="22"/>
                <w:szCs w:val="22"/>
              </w:rPr>
            </w:pPr>
          </w:p>
        </w:tc>
        <w:tc>
          <w:tcPr>
            <w:tcW w:w="414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c>
          <w:tcPr>
            <w:tcW w:w="180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r>
      <w:tr w:rsidR="00CE76DA" w:rsidTr="00FD1AF1">
        <w:trPr>
          <w:trHeight w:val="615"/>
        </w:trPr>
        <w:tc>
          <w:tcPr>
            <w:tcW w:w="1710" w:type="dxa"/>
            <w:tcBorders>
              <w:top w:val="single" w:sz="6" w:space="0" w:color="C0C0C0"/>
            </w:tcBorders>
            <w:vAlign w:val="center"/>
          </w:tcPr>
          <w:p w:rsidR="00CE76DA" w:rsidRPr="00CE76DA" w:rsidRDefault="00280404" w:rsidP="0010133F">
            <w:pPr>
              <w:spacing w:before="60" w:after="60"/>
              <w:rPr>
                <w:rFonts w:ascii="Garamond" w:hAnsi="Garamond"/>
                <w:sz w:val="22"/>
                <w:szCs w:val="22"/>
              </w:rPr>
            </w:pPr>
            <w:r w:rsidRPr="00AD3303">
              <w:rPr>
                <w:rFonts w:ascii="Garamond" w:hAnsi="Garamond"/>
                <w:color w:val="FF0000"/>
                <w:sz w:val="22"/>
                <w:szCs w:val="22"/>
              </w:rPr>
              <w:t>WHEN SHIPPING SYSTEM BACK</w:t>
            </w:r>
            <w:r>
              <w:rPr>
                <w:rFonts w:ascii="Garamond" w:hAnsi="Garamond"/>
                <w:color w:val="FF0000"/>
                <w:sz w:val="22"/>
                <w:szCs w:val="22"/>
              </w:rPr>
              <w:t>:</w:t>
            </w:r>
          </w:p>
        </w:tc>
        <w:tc>
          <w:tcPr>
            <w:tcW w:w="3420" w:type="dxa"/>
            <w:tcBorders>
              <w:top w:val="single" w:sz="6" w:space="0" w:color="C0C0C0"/>
            </w:tcBorders>
            <w:vAlign w:val="center"/>
          </w:tcPr>
          <w:p w:rsidR="00280404" w:rsidRPr="00763E8E" w:rsidRDefault="00280404" w:rsidP="00280404">
            <w:pPr>
              <w:pStyle w:val="ListParagraph"/>
              <w:numPr>
                <w:ilvl w:val="0"/>
                <w:numId w:val="8"/>
              </w:numPr>
              <w:spacing w:before="60" w:after="60"/>
              <w:rPr>
                <w:rFonts w:ascii="Garamond" w:hAnsi="Garamond"/>
                <w:color w:val="FF0000"/>
                <w:sz w:val="20"/>
                <w:szCs w:val="22"/>
              </w:rPr>
            </w:pPr>
            <w:r w:rsidRPr="00763E8E">
              <w:rPr>
                <w:rFonts w:ascii="Garamond" w:hAnsi="Garamond"/>
                <w:color w:val="FF0000"/>
                <w:sz w:val="20"/>
                <w:szCs w:val="22"/>
                <w:u w:val="single"/>
              </w:rPr>
              <w:t>MUST</w:t>
            </w:r>
            <w:r w:rsidRPr="00763E8E">
              <w:rPr>
                <w:rFonts w:ascii="Garamond" w:hAnsi="Garamond"/>
                <w:color w:val="FF0000"/>
                <w:sz w:val="20"/>
                <w:szCs w:val="22"/>
              </w:rPr>
              <w:t xml:space="preserve"> INCLUDE LIQUEFIER, COMPRESSOR, 20L DEWAR, AND ALL CORDS AND CABLES!</w:t>
            </w:r>
          </w:p>
          <w:p w:rsidR="00280404" w:rsidRDefault="00280404" w:rsidP="00280404">
            <w:pPr>
              <w:pStyle w:val="ListParagraph"/>
              <w:numPr>
                <w:ilvl w:val="0"/>
                <w:numId w:val="8"/>
              </w:numPr>
              <w:spacing w:before="60" w:after="60"/>
              <w:rPr>
                <w:rFonts w:ascii="Garamond" w:hAnsi="Garamond"/>
                <w:color w:val="FF0000"/>
                <w:sz w:val="20"/>
                <w:szCs w:val="22"/>
              </w:rPr>
            </w:pPr>
            <w:r w:rsidRPr="00763E8E">
              <w:rPr>
                <w:rFonts w:ascii="Garamond" w:hAnsi="Garamond"/>
                <w:color w:val="FF0000"/>
                <w:sz w:val="20"/>
                <w:szCs w:val="22"/>
              </w:rPr>
              <w:t xml:space="preserve">CRATE </w:t>
            </w:r>
            <w:r w:rsidRPr="00763E8E">
              <w:rPr>
                <w:rFonts w:ascii="Garamond" w:hAnsi="Garamond"/>
                <w:color w:val="FF0000"/>
                <w:sz w:val="20"/>
                <w:szCs w:val="22"/>
                <w:u w:val="single"/>
              </w:rPr>
              <w:t>MUST</w:t>
            </w:r>
            <w:r w:rsidRPr="00763E8E">
              <w:rPr>
                <w:rFonts w:ascii="Garamond" w:hAnsi="Garamond"/>
                <w:color w:val="FF0000"/>
                <w:sz w:val="20"/>
                <w:szCs w:val="22"/>
              </w:rPr>
              <w:t xml:space="preserve"> REMAIN ON PALLET! </w:t>
            </w:r>
          </w:p>
          <w:p w:rsidR="00CE76DA" w:rsidRPr="00280404" w:rsidRDefault="00280404" w:rsidP="00280404">
            <w:pPr>
              <w:pStyle w:val="ListParagraph"/>
              <w:numPr>
                <w:ilvl w:val="0"/>
                <w:numId w:val="8"/>
              </w:numPr>
              <w:spacing w:before="60" w:after="60"/>
              <w:rPr>
                <w:rFonts w:ascii="Garamond" w:hAnsi="Garamond"/>
                <w:color w:val="FF0000"/>
                <w:sz w:val="20"/>
                <w:szCs w:val="22"/>
              </w:rPr>
            </w:pPr>
            <w:r w:rsidRPr="00280404">
              <w:rPr>
                <w:rFonts w:ascii="Garamond" w:hAnsi="Garamond"/>
                <w:color w:val="FF0000"/>
                <w:sz w:val="20"/>
                <w:szCs w:val="22"/>
              </w:rPr>
              <w:t>RETURN LABELS WILL BE IN A POUCH TAPED TO TOP OF CRATE, LEAVE RMA IN POUCH!</w:t>
            </w:r>
          </w:p>
        </w:tc>
        <w:tc>
          <w:tcPr>
            <w:tcW w:w="4140" w:type="dxa"/>
            <w:tcBorders>
              <w:top w:val="single" w:sz="6" w:space="0" w:color="C0C0C0"/>
            </w:tcBorders>
            <w:vAlign w:val="center"/>
          </w:tcPr>
          <w:p w:rsidR="00CE76DA" w:rsidRPr="00CE76DA" w:rsidRDefault="006D0570" w:rsidP="0010133F">
            <w:pPr>
              <w:spacing w:before="60" w:after="60"/>
              <w:ind w:left="-18"/>
              <w:rPr>
                <w:rFonts w:ascii="Garamond" w:hAnsi="Garamond"/>
                <w:sz w:val="22"/>
                <w:szCs w:val="22"/>
              </w:rPr>
            </w:pPr>
            <w:r>
              <w:rPr>
                <w:rFonts w:ascii="Garamond" w:hAnsi="Garamond"/>
                <w:sz w:val="22"/>
                <w:szCs w:val="22"/>
              </w:rPr>
              <w:t>MMR is sending a black crate with labels for the return of the failed Elan2 back to MMR for repair. The repair is under WARRANTY but the customer is still responsible for a $250 Handling Fee and all shipping costs.</w:t>
            </w:r>
          </w:p>
        </w:tc>
        <w:tc>
          <w:tcPr>
            <w:tcW w:w="1800" w:type="dxa"/>
            <w:tcBorders>
              <w:top w:val="single" w:sz="6" w:space="0" w:color="C0C0C0"/>
            </w:tcBorders>
            <w:vAlign w:val="center"/>
          </w:tcPr>
          <w:p w:rsidR="00CE76DA" w:rsidRPr="00CE76DA" w:rsidRDefault="00CE76DA" w:rsidP="0010133F">
            <w:pPr>
              <w:spacing w:before="60" w:after="60"/>
              <w:ind w:left="-18"/>
              <w:rPr>
                <w:rFonts w:ascii="Garamond" w:hAnsi="Garamond"/>
                <w:sz w:val="22"/>
                <w:szCs w:val="22"/>
              </w:rPr>
            </w:pPr>
          </w:p>
        </w:tc>
      </w:tr>
    </w:tbl>
    <w:p w:rsidR="00CE76DA" w:rsidRDefault="00CE76DA" w:rsidP="00FD6AD6">
      <w:pPr>
        <w:ind w:left="-540" w:right="-180"/>
      </w:pPr>
    </w:p>
    <w:p w:rsidR="00CE76DA" w:rsidRDefault="00CE76DA">
      <w:pPr>
        <w:spacing w:after="200" w:line="276" w:lineRule="auto"/>
      </w:pPr>
      <w:r>
        <w:br w:type="page"/>
      </w:r>
    </w:p>
    <w:tbl>
      <w:tblPr>
        <w:tblW w:w="1017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5"/>
        <w:gridCol w:w="5465"/>
      </w:tblGrid>
      <w:tr w:rsidR="00CE76DA" w:rsidRPr="00CE76DA" w:rsidTr="00CE76DA">
        <w:trPr>
          <w:cantSplit/>
          <w:trHeight w:val="259"/>
        </w:trPr>
        <w:tc>
          <w:tcPr>
            <w:tcW w:w="10170" w:type="dxa"/>
            <w:gridSpan w:val="2"/>
            <w:shd w:val="clear" w:color="auto" w:fill="0061AF"/>
          </w:tcPr>
          <w:p w:rsidR="00CE76DA" w:rsidRPr="00CE76DA" w:rsidRDefault="00CE76DA" w:rsidP="00CC24AD">
            <w:pPr>
              <w:spacing w:before="40" w:after="40"/>
              <w:jc w:val="center"/>
              <w:rPr>
                <w:rFonts w:ascii="Garamond" w:hAnsi="Garamond"/>
                <w:b/>
                <w:color w:val="FFFFFF" w:themeColor="background1"/>
                <w:spacing w:val="20"/>
              </w:rPr>
            </w:pPr>
            <w:r w:rsidRPr="00CE76DA">
              <w:rPr>
                <w:rFonts w:ascii="Garamond" w:hAnsi="Garamond"/>
                <w:b/>
                <w:color w:val="FFFFFF" w:themeColor="background1"/>
                <w:spacing w:val="20"/>
              </w:rPr>
              <w:lastRenderedPageBreak/>
              <w:t>SPECIAL INSTRUCTIONS:</w:t>
            </w:r>
          </w:p>
          <w:p w:rsidR="00CE76DA" w:rsidRPr="00CE76DA" w:rsidRDefault="00CE76DA" w:rsidP="00CC24AD">
            <w:pPr>
              <w:spacing w:before="40" w:after="40"/>
              <w:jc w:val="center"/>
              <w:rPr>
                <w:rFonts w:ascii="Garamond" w:hAnsi="Garamond"/>
                <w:color w:val="FFFFFF" w:themeColor="background1"/>
                <w:spacing w:val="20"/>
              </w:rPr>
            </w:pPr>
            <w:r w:rsidRPr="00CE76DA">
              <w:rPr>
                <w:rFonts w:ascii="Garamond" w:hAnsi="Garamond"/>
                <w:b/>
                <w:color w:val="FFFFFF" w:themeColor="background1"/>
                <w:spacing w:val="20"/>
              </w:rPr>
              <w:t>Please read before sending your equipment.</w:t>
            </w:r>
          </w:p>
        </w:tc>
      </w:tr>
      <w:tr w:rsidR="00CE76DA" w:rsidRPr="004C4266" w:rsidTr="00CE76DA">
        <w:trPr>
          <w:cantSplit/>
          <w:trHeight w:val="259"/>
        </w:trPr>
        <w:tc>
          <w:tcPr>
            <w:tcW w:w="10170" w:type="dxa"/>
            <w:gridSpan w:val="2"/>
            <w:vAlign w:val="bottom"/>
          </w:tcPr>
          <w:p w:rsidR="00CE76DA" w:rsidRPr="00CE76DA" w:rsidRDefault="00CE76DA" w:rsidP="00CC24AD">
            <w:pPr>
              <w:spacing w:before="40" w:after="40"/>
              <w:rPr>
                <w:rFonts w:ascii="Garamond" w:hAnsi="Garamond"/>
                <w:color w:val="0061AF"/>
              </w:rPr>
            </w:pPr>
            <w:r w:rsidRPr="00CE76DA">
              <w:rPr>
                <w:rFonts w:ascii="Garamond" w:hAnsi="Garamond"/>
                <w:color w:val="0061AF"/>
                <w:spacing w:val="20"/>
                <w:sz w:val="22"/>
                <w:szCs w:val="22"/>
              </w:rPr>
              <w:t>Please make sure you have received</w:t>
            </w:r>
            <w:r w:rsidR="00057DE4">
              <w:rPr>
                <w:rFonts w:ascii="Garamond" w:hAnsi="Garamond"/>
                <w:color w:val="0061AF"/>
                <w:spacing w:val="20"/>
                <w:sz w:val="22"/>
                <w:szCs w:val="22"/>
              </w:rPr>
              <w:t xml:space="preserve"> </w:t>
            </w:r>
            <w:proofErr w:type="gramStart"/>
            <w:r w:rsidR="00057DE4">
              <w:rPr>
                <w:rFonts w:ascii="Garamond" w:hAnsi="Garamond"/>
                <w:color w:val="0061AF"/>
                <w:spacing w:val="20"/>
                <w:sz w:val="22"/>
                <w:szCs w:val="22"/>
              </w:rPr>
              <w:t>an</w:t>
            </w:r>
            <w:r w:rsidRPr="00CE76DA">
              <w:rPr>
                <w:rFonts w:ascii="Garamond" w:hAnsi="Garamond"/>
                <w:color w:val="0061AF"/>
                <w:spacing w:val="20"/>
                <w:sz w:val="22"/>
                <w:szCs w:val="22"/>
              </w:rPr>
              <w:t xml:space="preserve"> </w:t>
            </w:r>
            <w:r w:rsidR="00057DE4" w:rsidRPr="00CE76DA">
              <w:rPr>
                <w:rFonts w:ascii="Garamond" w:hAnsi="Garamond"/>
                <w:color w:val="0061AF"/>
                <w:spacing w:val="20"/>
                <w:sz w:val="22"/>
                <w:szCs w:val="22"/>
              </w:rPr>
              <w:t>RMA</w:t>
            </w:r>
            <w:proofErr w:type="gramEnd"/>
            <w:r w:rsidR="00057DE4" w:rsidRPr="00CE76DA">
              <w:rPr>
                <w:rFonts w:ascii="Garamond" w:hAnsi="Garamond"/>
                <w:color w:val="0061AF"/>
                <w:spacing w:val="20"/>
                <w:sz w:val="22"/>
                <w:szCs w:val="22"/>
              </w:rPr>
              <w:t xml:space="preserve"> #</w:t>
            </w:r>
            <w:r w:rsidRPr="00CE76DA">
              <w:rPr>
                <w:rFonts w:ascii="Garamond" w:hAnsi="Garamond"/>
                <w:color w:val="0061AF"/>
                <w:spacing w:val="20"/>
                <w:sz w:val="22"/>
                <w:szCs w:val="22"/>
              </w:rPr>
              <w:t xml:space="preserve"> or your equipment will NOT BE REPAIRED and WILL BE RETURNED to you at your expense.  MMR Technologies is not responsible for loss of any items where the RMA number is not clearly marked on the packaging.</w:t>
            </w:r>
          </w:p>
        </w:tc>
      </w:tr>
      <w:tr w:rsidR="00CE76DA" w:rsidRPr="004C4266" w:rsidTr="00CE76DA">
        <w:trPr>
          <w:cantSplit/>
          <w:trHeight w:val="259"/>
        </w:trPr>
        <w:tc>
          <w:tcPr>
            <w:tcW w:w="10170" w:type="dxa"/>
            <w:gridSpan w:val="2"/>
            <w:vAlign w:val="bottom"/>
          </w:tcPr>
          <w:p w:rsidR="00CE76DA" w:rsidRPr="00CE76DA" w:rsidRDefault="00057DE4" w:rsidP="00CC24AD">
            <w:pPr>
              <w:spacing w:before="40" w:after="40"/>
              <w:ind w:right="-1042"/>
              <w:rPr>
                <w:rFonts w:ascii="Garamond" w:hAnsi="Garamond"/>
                <w:color w:val="0061AF"/>
              </w:rPr>
            </w:pPr>
            <w:r>
              <w:rPr>
                <w:rFonts w:ascii="Garamond" w:hAnsi="Garamond"/>
                <w:color w:val="0061AF"/>
                <w:spacing w:val="20"/>
                <w:sz w:val="22"/>
                <w:szCs w:val="22"/>
              </w:rPr>
              <w:t>All repairs, warranty or chargeable, will ship at the customer’s expense according to our Limited Warranty Agreement.</w:t>
            </w:r>
          </w:p>
        </w:tc>
      </w:tr>
      <w:tr w:rsidR="00CE76DA" w:rsidRPr="004C4266" w:rsidTr="00CE76DA">
        <w:trPr>
          <w:cantSplit/>
          <w:trHeight w:val="259"/>
        </w:trPr>
        <w:tc>
          <w:tcPr>
            <w:tcW w:w="10170" w:type="dxa"/>
            <w:gridSpan w:val="2"/>
            <w:vAlign w:val="bottom"/>
          </w:tcPr>
          <w:p w:rsidR="00CE76DA" w:rsidRPr="00CE76DA" w:rsidRDefault="00CE76DA" w:rsidP="00CE76DA">
            <w:pPr>
              <w:spacing w:before="40" w:after="40"/>
              <w:rPr>
                <w:rFonts w:ascii="Garamond" w:hAnsi="Garamond"/>
                <w:color w:val="0061AF"/>
                <w:spacing w:val="20"/>
              </w:rPr>
            </w:pPr>
            <w:r w:rsidRPr="00CE76DA">
              <w:rPr>
                <w:rFonts w:ascii="Garamond" w:hAnsi="Garamond"/>
                <w:color w:val="0061AF"/>
                <w:spacing w:val="20"/>
                <w:sz w:val="22"/>
                <w:szCs w:val="22"/>
              </w:rPr>
              <w:t xml:space="preserve">NOTE:  Any additional items shipped to MMR Technologies </w:t>
            </w:r>
            <w:r w:rsidR="00057DE4">
              <w:rPr>
                <w:rFonts w:ascii="Garamond" w:hAnsi="Garamond"/>
                <w:color w:val="0061AF"/>
                <w:spacing w:val="20"/>
                <w:sz w:val="22"/>
                <w:szCs w:val="22"/>
              </w:rPr>
              <w:t>that are not listed on the</w:t>
            </w:r>
            <w:r w:rsidRPr="00CE76DA">
              <w:rPr>
                <w:rFonts w:ascii="Garamond" w:hAnsi="Garamond"/>
                <w:color w:val="0061AF"/>
                <w:spacing w:val="20"/>
                <w:sz w:val="22"/>
                <w:szCs w:val="22"/>
              </w:rPr>
              <w:t xml:space="preserve"> RMA will not be evaluated</w:t>
            </w:r>
            <w:r w:rsidR="00057DE4">
              <w:rPr>
                <w:rFonts w:ascii="Garamond" w:hAnsi="Garamond"/>
                <w:color w:val="0061AF"/>
                <w:spacing w:val="20"/>
                <w:sz w:val="22"/>
                <w:szCs w:val="22"/>
              </w:rPr>
              <w:t xml:space="preserve"> / repaired</w:t>
            </w:r>
            <w:r w:rsidRPr="00CE76DA">
              <w:rPr>
                <w:rFonts w:ascii="Garamond" w:hAnsi="Garamond"/>
                <w:color w:val="0061AF"/>
                <w:spacing w:val="20"/>
                <w:sz w:val="22"/>
                <w:szCs w:val="22"/>
              </w:rPr>
              <w:t xml:space="preserve">.  An RMA number will be issued only once </w:t>
            </w:r>
            <w:r w:rsidR="00057DE4">
              <w:rPr>
                <w:rFonts w:ascii="Garamond" w:hAnsi="Garamond"/>
                <w:color w:val="0061AF"/>
                <w:spacing w:val="20"/>
                <w:sz w:val="22"/>
                <w:szCs w:val="22"/>
              </w:rPr>
              <w:t>the customer signs and agrees to the Repair Quote</w:t>
            </w:r>
            <w:r w:rsidRPr="00CE76DA">
              <w:rPr>
                <w:rFonts w:ascii="Garamond" w:hAnsi="Garamond"/>
                <w:color w:val="0061AF"/>
                <w:spacing w:val="20"/>
                <w:sz w:val="22"/>
                <w:szCs w:val="22"/>
              </w:rPr>
              <w:t xml:space="preserve">.  </w:t>
            </w:r>
          </w:p>
          <w:p w:rsidR="00CE76DA" w:rsidRPr="00CE76DA" w:rsidRDefault="00CE76DA" w:rsidP="00CE76DA">
            <w:pPr>
              <w:pStyle w:val="ListParagraph"/>
              <w:numPr>
                <w:ilvl w:val="0"/>
                <w:numId w:val="7"/>
              </w:numPr>
              <w:spacing w:before="40" w:after="40"/>
              <w:rPr>
                <w:rFonts w:ascii="Garamond" w:hAnsi="Garamond"/>
                <w:color w:val="0061AF"/>
                <w:spacing w:val="20"/>
              </w:rPr>
            </w:pPr>
            <w:r w:rsidRPr="00CE76DA">
              <w:rPr>
                <w:rFonts w:ascii="Garamond" w:hAnsi="Garamond"/>
                <w:color w:val="0061AF"/>
                <w:spacing w:val="20"/>
                <w:sz w:val="22"/>
                <w:szCs w:val="22"/>
              </w:rPr>
              <w:t>Evaluations take 7 to 10 business days for a repair estimate</w:t>
            </w:r>
            <w:r w:rsidR="00057DE4">
              <w:rPr>
                <w:rFonts w:ascii="Garamond" w:hAnsi="Garamond"/>
                <w:color w:val="0061AF"/>
                <w:spacing w:val="20"/>
                <w:sz w:val="22"/>
                <w:szCs w:val="22"/>
              </w:rPr>
              <w:t xml:space="preserve"> and updated quote</w:t>
            </w:r>
            <w:r w:rsidRPr="00CE76DA">
              <w:rPr>
                <w:rFonts w:ascii="Garamond" w:hAnsi="Garamond"/>
                <w:color w:val="0061AF"/>
                <w:spacing w:val="20"/>
                <w:sz w:val="22"/>
                <w:szCs w:val="22"/>
              </w:rPr>
              <w:t xml:space="preserve"> to be generated.  </w:t>
            </w:r>
          </w:p>
          <w:p w:rsidR="00CE76DA" w:rsidRPr="00CE76DA" w:rsidRDefault="00CE76DA" w:rsidP="00CE76DA">
            <w:pPr>
              <w:pStyle w:val="ListParagraph"/>
              <w:numPr>
                <w:ilvl w:val="0"/>
                <w:numId w:val="7"/>
              </w:numPr>
              <w:spacing w:before="40" w:after="40"/>
              <w:rPr>
                <w:rFonts w:ascii="Garamond" w:hAnsi="Garamond"/>
                <w:color w:val="0061AF"/>
              </w:rPr>
            </w:pPr>
            <w:r w:rsidRPr="00CE76DA">
              <w:rPr>
                <w:rFonts w:ascii="Garamond" w:hAnsi="Garamond"/>
                <w:color w:val="0061AF"/>
                <w:spacing w:val="20"/>
                <w:sz w:val="22"/>
                <w:szCs w:val="22"/>
              </w:rPr>
              <w:t xml:space="preserve">If there are no problems found, or the repairs are not approved, </w:t>
            </w:r>
            <w:r w:rsidR="00057DE4">
              <w:rPr>
                <w:rFonts w:ascii="Garamond" w:hAnsi="Garamond"/>
                <w:color w:val="0061AF"/>
                <w:spacing w:val="20"/>
                <w:sz w:val="22"/>
                <w:szCs w:val="22"/>
              </w:rPr>
              <w:t>then only shipping and handling will be charged.</w:t>
            </w:r>
          </w:p>
          <w:p w:rsidR="00CE76DA" w:rsidRPr="00CE76DA" w:rsidRDefault="00CE76DA" w:rsidP="00CE76DA">
            <w:pPr>
              <w:pStyle w:val="ListParagraph"/>
              <w:numPr>
                <w:ilvl w:val="0"/>
                <w:numId w:val="7"/>
              </w:numPr>
              <w:spacing w:before="40" w:after="40"/>
              <w:rPr>
                <w:rFonts w:ascii="Garamond" w:hAnsi="Garamond"/>
                <w:color w:val="0061AF"/>
              </w:rPr>
            </w:pPr>
            <w:r w:rsidRPr="00CE76DA">
              <w:rPr>
                <w:rFonts w:ascii="Garamond" w:hAnsi="Garamond"/>
                <w:color w:val="0061AF"/>
                <w:spacing w:val="20"/>
                <w:sz w:val="22"/>
                <w:szCs w:val="22"/>
              </w:rPr>
              <w:t>If there is a decision to scrap any items at MMR Technologies, there will be a scrapping and recycling fee charged – this fee is dependent on the item(s) to be scrapped.</w:t>
            </w:r>
          </w:p>
        </w:tc>
      </w:tr>
      <w:tr w:rsidR="00CE76DA" w:rsidRPr="004C4266" w:rsidTr="00CE76DA">
        <w:trPr>
          <w:cantSplit/>
          <w:trHeight w:val="259"/>
        </w:trPr>
        <w:tc>
          <w:tcPr>
            <w:tcW w:w="10170" w:type="dxa"/>
            <w:gridSpan w:val="2"/>
            <w:vAlign w:val="bottom"/>
          </w:tcPr>
          <w:p w:rsidR="00CE76DA" w:rsidRPr="00CE76DA" w:rsidRDefault="00CE76DA" w:rsidP="00057DE4">
            <w:pPr>
              <w:spacing w:before="40" w:after="40"/>
              <w:rPr>
                <w:rFonts w:ascii="Garamond" w:hAnsi="Garamond"/>
                <w:color w:val="0061AF"/>
                <w:spacing w:val="20"/>
              </w:rPr>
            </w:pPr>
            <w:r w:rsidRPr="00CE76DA">
              <w:rPr>
                <w:rFonts w:ascii="Garamond" w:hAnsi="Garamond"/>
                <w:color w:val="0061AF"/>
                <w:spacing w:val="20"/>
                <w:sz w:val="22"/>
                <w:szCs w:val="22"/>
              </w:rPr>
              <w:t>Once the repair estimate has been provided, a decision regarding repairs must be received in writi</w:t>
            </w:r>
            <w:r w:rsidR="00057DE4">
              <w:rPr>
                <w:rFonts w:ascii="Garamond" w:hAnsi="Garamond"/>
                <w:color w:val="0061AF"/>
                <w:spacing w:val="20"/>
                <w:sz w:val="22"/>
                <w:szCs w:val="22"/>
              </w:rPr>
              <w:t>ng to MMR Technologies within 15</w:t>
            </w:r>
            <w:r w:rsidRPr="00CE76DA">
              <w:rPr>
                <w:rFonts w:ascii="Garamond" w:hAnsi="Garamond"/>
                <w:color w:val="0061AF"/>
                <w:spacing w:val="20"/>
                <w:sz w:val="22"/>
                <w:szCs w:val="22"/>
              </w:rPr>
              <w:t xml:space="preserve"> days as to repairing or not repairing the items received.  A method of payment for </w:t>
            </w:r>
            <w:r w:rsidR="00057DE4">
              <w:rPr>
                <w:rFonts w:ascii="Garamond" w:hAnsi="Garamond"/>
                <w:color w:val="0061AF"/>
                <w:spacing w:val="20"/>
                <w:sz w:val="22"/>
                <w:szCs w:val="22"/>
              </w:rPr>
              <w:t>all</w:t>
            </w:r>
            <w:r w:rsidRPr="00CE76DA">
              <w:rPr>
                <w:rFonts w:ascii="Garamond" w:hAnsi="Garamond"/>
                <w:color w:val="0061AF"/>
                <w:spacing w:val="20"/>
                <w:sz w:val="22"/>
                <w:szCs w:val="22"/>
              </w:rPr>
              <w:t xml:space="preserve"> fees must be received </w:t>
            </w:r>
            <w:r w:rsidR="00057DE4">
              <w:rPr>
                <w:rFonts w:ascii="Garamond" w:hAnsi="Garamond"/>
                <w:color w:val="0061AF"/>
                <w:spacing w:val="20"/>
                <w:sz w:val="22"/>
                <w:szCs w:val="22"/>
              </w:rPr>
              <w:t>before MMR will ship the repaired items back</w:t>
            </w:r>
            <w:r w:rsidRPr="00CE76DA">
              <w:rPr>
                <w:rFonts w:ascii="Garamond" w:hAnsi="Garamond"/>
                <w:color w:val="0061AF"/>
                <w:spacing w:val="20"/>
                <w:sz w:val="22"/>
                <w:szCs w:val="22"/>
              </w:rPr>
              <w:t xml:space="preserve">.  </w:t>
            </w:r>
            <w:r w:rsidR="00057DE4">
              <w:rPr>
                <w:rFonts w:ascii="Garamond" w:hAnsi="Garamond"/>
                <w:color w:val="0061AF"/>
                <w:spacing w:val="20"/>
                <w:sz w:val="22"/>
                <w:szCs w:val="22"/>
              </w:rPr>
              <w:t>MMR will not ship back a repaired item until payment is received or a payment agreement is made</w:t>
            </w:r>
            <w:r w:rsidRPr="00CE76DA">
              <w:rPr>
                <w:rFonts w:ascii="Garamond" w:hAnsi="Garamond"/>
                <w:color w:val="0061AF"/>
                <w:spacing w:val="20"/>
                <w:sz w:val="22"/>
                <w:szCs w:val="22"/>
              </w:rPr>
              <w:t xml:space="preserve">. </w:t>
            </w:r>
          </w:p>
        </w:tc>
      </w:tr>
      <w:tr w:rsidR="00CE76DA" w:rsidRPr="004C4266" w:rsidTr="00CE76DA">
        <w:trPr>
          <w:cantSplit/>
          <w:trHeight w:val="259"/>
        </w:trPr>
        <w:tc>
          <w:tcPr>
            <w:tcW w:w="10170" w:type="dxa"/>
            <w:gridSpan w:val="2"/>
            <w:vAlign w:val="bottom"/>
          </w:tcPr>
          <w:p w:rsidR="00CE76DA" w:rsidRPr="00CE76DA" w:rsidRDefault="00CE76DA" w:rsidP="00057DE4">
            <w:pPr>
              <w:spacing w:before="40" w:after="40"/>
              <w:rPr>
                <w:rFonts w:ascii="Garamond" w:hAnsi="Garamond"/>
                <w:color w:val="0061AF"/>
              </w:rPr>
            </w:pPr>
            <w:r w:rsidRPr="00CE76DA">
              <w:rPr>
                <w:rFonts w:ascii="Garamond" w:hAnsi="Garamond"/>
                <w:color w:val="0061AF"/>
                <w:spacing w:val="20"/>
                <w:sz w:val="22"/>
                <w:szCs w:val="22"/>
              </w:rPr>
              <w:t xml:space="preserve">Equipment will be returned to the name &amp; address listed above.  Shipping will </w:t>
            </w:r>
            <w:r>
              <w:rPr>
                <w:rFonts w:ascii="Garamond" w:hAnsi="Garamond"/>
                <w:color w:val="0061AF"/>
                <w:spacing w:val="20"/>
                <w:sz w:val="22"/>
                <w:szCs w:val="22"/>
              </w:rPr>
              <w:t xml:space="preserve">be charged on the final </w:t>
            </w:r>
            <w:r w:rsidR="00057DE4">
              <w:rPr>
                <w:rFonts w:ascii="Garamond" w:hAnsi="Garamond"/>
                <w:color w:val="0061AF"/>
                <w:spacing w:val="20"/>
                <w:sz w:val="22"/>
                <w:szCs w:val="22"/>
              </w:rPr>
              <w:t>Repair Quote</w:t>
            </w:r>
            <w:r>
              <w:rPr>
                <w:rFonts w:ascii="Garamond" w:hAnsi="Garamond"/>
                <w:color w:val="0061AF"/>
                <w:spacing w:val="20"/>
                <w:sz w:val="22"/>
                <w:szCs w:val="22"/>
              </w:rPr>
              <w:t>, unless you provide a return shipping account number.</w:t>
            </w:r>
          </w:p>
        </w:tc>
      </w:tr>
      <w:tr w:rsidR="00CE76DA" w:rsidRPr="004C4266" w:rsidTr="00CE76DA">
        <w:trPr>
          <w:cantSplit/>
          <w:trHeight w:val="259"/>
        </w:trPr>
        <w:tc>
          <w:tcPr>
            <w:tcW w:w="10170" w:type="dxa"/>
            <w:gridSpan w:val="2"/>
            <w:tcBorders>
              <w:bottom w:val="single" w:sz="4" w:space="0" w:color="auto"/>
            </w:tcBorders>
            <w:vAlign w:val="bottom"/>
          </w:tcPr>
          <w:p w:rsidR="00CE76DA" w:rsidRPr="00CE76DA" w:rsidRDefault="00CE76DA" w:rsidP="00CC24AD">
            <w:pPr>
              <w:spacing w:before="40" w:after="40"/>
              <w:rPr>
                <w:rFonts w:ascii="Garamond" w:hAnsi="Garamond"/>
                <w:color w:val="0061AF"/>
              </w:rPr>
            </w:pPr>
            <w:r w:rsidRPr="00CE76DA">
              <w:rPr>
                <w:rFonts w:ascii="Garamond" w:hAnsi="Garamond"/>
                <w:color w:val="0061AF"/>
                <w:spacing w:val="20"/>
                <w:sz w:val="22"/>
                <w:szCs w:val="22"/>
              </w:rPr>
              <w:t>If the end user determines to scrap the items at MMR Technologies, there will be a processing fee for scrapping.  This will be provided upon request, depending on the items and any special processes required.</w:t>
            </w:r>
          </w:p>
        </w:tc>
      </w:tr>
      <w:tr w:rsidR="00CE76DA" w:rsidRPr="004C4266" w:rsidTr="00CE76DA">
        <w:trPr>
          <w:cantSplit/>
          <w:trHeight w:val="143"/>
        </w:trPr>
        <w:tc>
          <w:tcPr>
            <w:tcW w:w="10170" w:type="dxa"/>
            <w:gridSpan w:val="2"/>
            <w:tcBorders>
              <w:left w:val="nil"/>
              <w:bottom w:val="single" w:sz="4" w:space="0" w:color="auto"/>
              <w:right w:val="nil"/>
            </w:tcBorders>
            <w:vAlign w:val="bottom"/>
          </w:tcPr>
          <w:p w:rsidR="00CE76DA" w:rsidRPr="00CE76DA" w:rsidRDefault="00CE76DA" w:rsidP="00CC24AD">
            <w:pPr>
              <w:rPr>
                <w:rFonts w:ascii="Garamond" w:hAnsi="Garamond"/>
                <w:color w:val="0061AF"/>
              </w:rPr>
            </w:pPr>
          </w:p>
        </w:tc>
      </w:tr>
      <w:tr w:rsidR="00CE76DA" w:rsidRPr="004C4266" w:rsidTr="00CE76DA">
        <w:trPr>
          <w:cantSplit/>
          <w:trHeight w:val="281"/>
        </w:trPr>
        <w:tc>
          <w:tcPr>
            <w:tcW w:w="4705" w:type="dxa"/>
            <w:vMerge w:val="restart"/>
            <w:tcBorders>
              <w:right w:val="nil"/>
            </w:tcBorders>
          </w:tcPr>
          <w:p w:rsidR="00CE76DA" w:rsidRPr="00CE76DA" w:rsidRDefault="00CE76DA" w:rsidP="00CC24AD">
            <w:pPr>
              <w:spacing w:before="40" w:after="40"/>
              <w:rPr>
                <w:rFonts w:ascii="Garamond" w:hAnsi="Garamond"/>
                <w:color w:val="0061AF"/>
              </w:rPr>
            </w:pPr>
            <w:r w:rsidRPr="00CE76DA">
              <w:rPr>
                <w:rFonts w:ascii="Garamond" w:hAnsi="Garamond"/>
                <w:color w:val="0061AF"/>
                <w:sz w:val="22"/>
                <w:szCs w:val="22"/>
              </w:rPr>
              <w:t>Please ship equipment to:</w:t>
            </w:r>
          </w:p>
        </w:tc>
        <w:tc>
          <w:tcPr>
            <w:tcW w:w="5465" w:type="dxa"/>
            <w:tcBorders>
              <w:left w:val="nil"/>
              <w:bottom w:val="nil"/>
            </w:tcBorders>
            <w:vAlign w:val="bottom"/>
          </w:tcPr>
          <w:p w:rsidR="00CE76DA" w:rsidRPr="00CE76DA" w:rsidRDefault="00CE76DA" w:rsidP="00CC24AD">
            <w:pPr>
              <w:spacing w:before="40" w:after="40"/>
              <w:rPr>
                <w:rFonts w:ascii="Garamond" w:hAnsi="Garamond"/>
                <w:color w:val="0061AF"/>
              </w:rPr>
            </w:pPr>
            <w:r w:rsidRPr="00CE76DA">
              <w:rPr>
                <w:rFonts w:ascii="Garamond" w:hAnsi="Garamond"/>
                <w:color w:val="0061AF"/>
                <w:sz w:val="22"/>
                <w:szCs w:val="22"/>
              </w:rPr>
              <w:t xml:space="preserve">MMR Technologies, Inc., </w:t>
            </w:r>
          </w:p>
        </w:tc>
      </w:tr>
      <w:tr w:rsidR="00CE76DA" w:rsidRPr="004C4266" w:rsidTr="00CE76DA">
        <w:trPr>
          <w:cantSplit/>
          <w:trHeight w:val="281"/>
        </w:trPr>
        <w:tc>
          <w:tcPr>
            <w:tcW w:w="4705" w:type="dxa"/>
            <w:vMerge/>
            <w:tcBorders>
              <w:right w:val="nil"/>
            </w:tcBorders>
            <w:vAlign w:val="bottom"/>
          </w:tcPr>
          <w:p w:rsidR="00CE76DA" w:rsidRPr="00CE76DA" w:rsidRDefault="00CE76DA" w:rsidP="00CC24AD">
            <w:pPr>
              <w:spacing w:before="40" w:after="40"/>
              <w:rPr>
                <w:rFonts w:ascii="Garamond" w:hAnsi="Garamond"/>
                <w:color w:val="0061AF"/>
              </w:rPr>
            </w:pPr>
          </w:p>
        </w:tc>
        <w:tc>
          <w:tcPr>
            <w:tcW w:w="5465" w:type="dxa"/>
            <w:tcBorders>
              <w:top w:val="nil"/>
              <w:left w:val="nil"/>
              <w:bottom w:val="nil"/>
            </w:tcBorders>
            <w:vAlign w:val="bottom"/>
          </w:tcPr>
          <w:p w:rsidR="00CE76DA" w:rsidRPr="00CE76DA" w:rsidRDefault="00C62A4D" w:rsidP="00CC24AD">
            <w:pPr>
              <w:spacing w:before="40" w:after="40"/>
              <w:rPr>
                <w:rFonts w:ascii="Garamond" w:hAnsi="Garamond"/>
                <w:color w:val="0061AF"/>
              </w:rPr>
            </w:pPr>
            <w:r>
              <w:rPr>
                <w:rFonts w:ascii="Garamond" w:hAnsi="Garamond"/>
                <w:color w:val="0061AF"/>
                <w:sz w:val="22"/>
                <w:szCs w:val="22"/>
              </w:rPr>
              <w:t xml:space="preserve">41 Daggett Dr. </w:t>
            </w:r>
          </w:p>
        </w:tc>
      </w:tr>
      <w:tr w:rsidR="00CE76DA" w:rsidRPr="004C4266" w:rsidTr="00CE76DA">
        <w:trPr>
          <w:cantSplit/>
          <w:trHeight w:val="281"/>
        </w:trPr>
        <w:tc>
          <w:tcPr>
            <w:tcW w:w="4705" w:type="dxa"/>
            <w:vMerge/>
            <w:tcBorders>
              <w:right w:val="nil"/>
            </w:tcBorders>
            <w:vAlign w:val="bottom"/>
          </w:tcPr>
          <w:p w:rsidR="00CE76DA" w:rsidRPr="00CE76DA" w:rsidRDefault="00CE76DA" w:rsidP="00CC24AD">
            <w:pPr>
              <w:spacing w:before="40" w:after="40"/>
              <w:rPr>
                <w:rFonts w:ascii="Garamond" w:hAnsi="Garamond"/>
                <w:color w:val="0061AF"/>
              </w:rPr>
            </w:pPr>
          </w:p>
        </w:tc>
        <w:tc>
          <w:tcPr>
            <w:tcW w:w="5465" w:type="dxa"/>
            <w:tcBorders>
              <w:top w:val="nil"/>
              <w:left w:val="nil"/>
              <w:bottom w:val="single" w:sz="4" w:space="0" w:color="auto"/>
            </w:tcBorders>
            <w:vAlign w:val="bottom"/>
          </w:tcPr>
          <w:p w:rsidR="00CE76DA" w:rsidRPr="00CE76DA" w:rsidRDefault="00C62A4D" w:rsidP="00CC24AD">
            <w:pPr>
              <w:spacing w:before="40" w:after="40"/>
              <w:rPr>
                <w:rFonts w:ascii="Garamond" w:hAnsi="Garamond"/>
                <w:color w:val="0061AF"/>
              </w:rPr>
            </w:pPr>
            <w:r>
              <w:rPr>
                <w:rFonts w:ascii="Garamond" w:hAnsi="Garamond"/>
                <w:color w:val="0061AF"/>
                <w:sz w:val="22"/>
                <w:szCs w:val="22"/>
              </w:rPr>
              <w:t>San Jose, CA 95134</w:t>
            </w:r>
          </w:p>
        </w:tc>
      </w:tr>
    </w:tbl>
    <w:p w:rsidR="00FD6AD6" w:rsidRPr="00FD6AD6" w:rsidRDefault="00FD6AD6" w:rsidP="00CE76DA">
      <w:pPr>
        <w:ind w:left="-540" w:right="-180"/>
        <w:rPr>
          <w:rFonts w:ascii="Garamond" w:hAnsi="Garamond"/>
          <w:sz w:val="22"/>
          <w:szCs w:val="22"/>
        </w:rPr>
      </w:pPr>
    </w:p>
    <w:sectPr w:rsidR="00FD6AD6" w:rsidRPr="00FD6AD6" w:rsidSect="00CC24AD">
      <w:headerReference w:type="even" r:id="rId9"/>
      <w:headerReference w:type="default" r:id="rId10"/>
      <w:footerReference w:type="even" r:id="rId11"/>
      <w:footerReference w:type="default" r:id="rId12"/>
      <w:headerReference w:type="first" r:id="rId13"/>
      <w:footerReference w:type="first" r:id="rId14"/>
      <w:pgSz w:w="12240" w:h="15840"/>
      <w:pgMar w:top="2250" w:right="1440" w:bottom="540" w:left="144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7BD" w:rsidRDefault="001637BD" w:rsidP="00D60DBF">
      <w:r>
        <w:separator/>
      </w:r>
    </w:p>
  </w:endnote>
  <w:endnote w:type="continuationSeparator" w:id="0">
    <w:p w:rsidR="001637BD" w:rsidRDefault="001637BD" w:rsidP="00D6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570" w:rsidRDefault="006D0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9" w:type="dxa"/>
      <w:tblInd w:w="-43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1"/>
      <w:gridCol w:w="3549"/>
      <w:gridCol w:w="3549"/>
    </w:tblGrid>
    <w:tr w:rsidR="00CC24AD" w:rsidTr="00CC24AD">
      <w:trPr>
        <w:trHeight w:val="710"/>
      </w:trPr>
      <w:tc>
        <w:tcPr>
          <w:tcW w:w="2430" w:type="dxa"/>
          <w:tcBorders>
            <w:top w:val="nil"/>
            <w:bottom w:val="nil"/>
          </w:tcBorders>
        </w:tcPr>
        <w:p w:rsidR="00CC24AD" w:rsidRPr="009429AE" w:rsidRDefault="00CC24AD" w:rsidP="00CC24AD">
          <w:pPr>
            <w:pStyle w:val="Header"/>
            <w:jc w:val="center"/>
            <w:rPr>
              <w:b/>
              <w:color w:val="548DD4" w:themeColor="text2" w:themeTint="99"/>
              <w:sz w:val="16"/>
              <w:szCs w:val="16"/>
            </w:rPr>
          </w:pPr>
          <w:r w:rsidRPr="009429AE">
            <w:rPr>
              <w:b/>
              <w:color w:val="1F497D" w:themeColor="text2"/>
              <w:sz w:val="16"/>
              <w:szCs w:val="16"/>
            </w:rPr>
            <w:t>MMR Technologies, Inc</w:t>
          </w:r>
          <w:r w:rsidRPr="009429AE">
            <w:rPr>
              <w:b/>
              <w:color w:val="548DD4" w:themeColor="text2" w:themeTint="99"/>
              <w:sz w:val="16"/>
              <w:szCs w:val="16"/>
            </w:rPr>
            <w:t>.</w:t>
          </w:r>
        </w:p>
        <w:p w:rsidR="00CC24AD" w:rsidRPr="009429AE" w:rsidRDefault="00CC24AD" w:rsidP="00CC24AD">
          <w:pPr>
            <w:pStyle w:val="Header"/>
            <w:jc w:val="center"/>
            <w:rPr>
              <w:color w:val="1F497D" w:themeColor="text2"/>
              <w:sz w:val="16"/>
              <w:szCs w:val="16"/>
            </w:rPr>
          </w:pPr>
          <w:r w:rsidRPr="009429AE">
            <w:rPr>
              <w:color w:val="1F497D" w:themeColor="text2"/>
              <w:sz w:val="16"/>
              <w:szCs w:val="16"/>
            </w:rPr>
            <w:t>41 Daggett Dr.</w:t>
          </w:r>
        </w:p>
        <w:p w:rsidR="00CC24AD" w:rsidRDefault="00CC24AD" w:rsidP="00CC24AD">
          <w:pPr>
            <w:pStyle w:val="Header"/>
            <w:jc w:val="center"/>
          </w:pPr>
          <w:r w:rsidRPr="009429AE">
            <w:rPr>
              <w:color w:val="1F497D" w:themeColor="text2"/>
              <w:sz w:val="16"/>
              <w:szCs w:val="16"/>
            </w:rPr>
            <w:t>San Jose, CA 95134</w:t>
          </w:r>
        </w:p>
      </w:tc>
      <w:tc>
        <w:tcPr>
          <w:tcW w:w="2790" w:type="dxa"/>
          <w:tcBorders>
            <w:top w:val="nil"/>
            <w:bottom w:val="nil"/>
          </w:tcBorders>
        </w:tcPr>
        <w:p w:rsidR="00CC24AD" w:rsidRDefault="00CC24AD" w:rsidP="00CC24AD">
          <w:pPr>
            <w:pStyle w:val="Header"/>
            <w:jc w:val="center"/>
            <w:rPr>
              <w:color w:val="1F497D" w:themeColor="text2"/>
              <w:sz w:val="16"/>
              <w:szCs w:val="16"/>
            </w:rPr>
          </w:pPr>
          <w:r>
            <w:rPr>
              <w:color w:val="1F497D" w:themeColor="text2"/>
              <w:sz w:val="16"/>
              <w:szCs w:val="16"/>
            </w:rPr>
            <w:t>Direct Sales Phone: +1 (650) 962-9622</w:t>
          </w:r>
        </w:p>
        <w:p w:rsidR="00CC24AD" w:rsidRDefault="00CC24AD" w:rsidP="00CC24AD">
          <w:pPr>
            <w:pStyle w:val="Header"/>
            <w:jc w:val="center"/>
            <w:rPr>
              <w:color w:val="1F497D" w:themeColor="text2"/>
              <w:sz w:val="16"/>
              <w:szCs w:val="16"/>
            </w:rPr>
          </w:pPr>
          <w:r>
            <w:rPr>
              <w:color w:val="1F497D" w:themeColor="text2"/>
              <w:sz w:val="16"/>
              <w:szCs w:val="16"/>
            </w:rPr>
            <w:t>Direct Sales Fax: +1 (888) 522-1011</w:t>
          </w:r>
        </w:p>
        <w:p w:rsidR="00CC24AD" w:rsidRPr="009429AE" w:rsidRDefault="00CC24AD" w:rsidP="00CC24AD">
          <w:pPr>
            <w:pStyle w:val="Header"/>
            <w:jc w:val="center"/>
            <w:rPr>
              <w:color w:val="1F497D" w:themeColor="text2"/>
              <w:sz w:val="16"/>
              <w:szCs w:val="16"/>
            </w:rPr>
          </w:pPr>
          <w:r>
            <w:rPr>
              <w:color w:val="1F497D" w:themeColor="text2"/>
              <w:sz w:val="16"/>
              <w:szCs w:val="16"/>
            </w:rPr>
            <w:t>Website: www.mmr-tech.com</w:t>
          </w:r>
        </w:p>
        <w:p w:rsidR="00CC24AD" w:rsidRDefault="00CC24AD" w:rsidP="00CC24AD">
          <w:pPr>
            <w:pStyle w:val="Header"/>
            <w:jc w:val="center"/>
          </w:pPr>
        </w:p>
      </w:tc>
      <w:tc>
        <w:tcPr>
          <w:tcW w:w="2790" w:type="dxa"/>
          <w:tcBorders>
            <w:top w:val="nil"/>
            <w:bottom w:val="nil"/>
          </w:tcBorders>
        </w:tcPr>
        <w:p w:rsidR="00CC24AD" w:rsidRDefault="00CC24AD" w:rsidP="00CC24AD">
          <w:pPr>
            <w:pStyle w:val="Header"/>
            <w:jc w:val="center"/>
            <w:rPr>
              <w:color w:val="1F497D" w:themeColor="text2"/>
              <w:sz w:val="16"/>
              <w:szCs w:val="16"/>
            </w:rPr>
          </w:pPr>
          <w:r>
            <w:rPr>
              <w:color w:val="1F497D" w:themeColor="text2"/>
              <w:sz w:val="16"/>
              <w:szCs w:val="16"/>
            </w:rPr>
            <w:t>Corporate Phone: +1 (650) 962-9620</w:t>
          </w:r>
        </w:p>
        <w:p w:rsidR="00CC24AD" w:rsidRDefault="00CC24AD" w:rsidP="00CC24AD">
          <w:pPr>
            <w:pStyle w:val="Header"/>
            <w:jc w:val="center"/>
            <w:rPr>
              <w:color w:val="1F497D" w:themeColor="text2"/>
              <w:sz w:val="16"/>
              <w:szCs w:val="16"/>
            </w:rPr>
          </w:pPr>
          <w:r>
            <w:rPr>
              <w:color w:val="1F497D" w:themeColor="text2"/>
              <w:sz w:val="16"/>
              <w:szCs w:val="16"/>
            </w:rPr>
            <w:t>Corporate Fax: +1 (650) 962-9647</w:t>
          </w:r>
        </w:p>
        <w:p w:rsidR="00CC24AD" w:rsidRDefault="00CC24AD" w:rsidP="00CC24AD">
          <w:pPr>
            <w:pStyle w:val="Header"/>
            <w:jc w:val="center"/>
            <w:rPr>
              <w:color w:val="1F497D" w:themeColor="text2"/>
              <w:sz w:val="16"/>
              <w:szCs w:val="16"/>
            </w:rPr>
          </w:pPr>
          <w:r>
            <w:rPr>
              <w:color w:val="1F497D" w:themeColor="text2"/>
              <w:sz w:val="16"/>
              <w:szCs w:val="16"/>
            </w:rPr>
            <w:t>Email: sales@mmr-tech.com</w:t>
          </w:r>
        </w:p>
        <w:p w:rsidR="00CC24AD" w:rsidRDefault="00CC24AD" w:rsidP="00CC24AD">
          <w:pPr>
            <w:pStyle w:val="Header"/>
            <w:jc w:val="center"/>
            <w:rPr>
              <w:color w:val="1F497D" w:themeColor="text2"/>
              <w:sz w:val="16"/>
              <w:szCs w:val="16"/>
            </w:rPr>
          </w:pPr>
        </w:p>
      </w:tc>
    </w:tr>
  </w:tbl>
  <w:p w:rsidR="00CC24AD" w:rsidRDefault="00CC24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9" w:type="dxa"/>
      <w:tblInd w:w="-43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1"/>
      <w:gridCol w:w="3549"/>
      <w:gridCol w:w="3549"/>
    </w:tblGrid>
    <w:tr w:rsidR="00CC24AD" w:rsidTr="00CC24AD">
      <w:trPr>
        <w:trHeight w:val="710"/>
      </w:trPr>
      <w:tc>
        <w:tcPr>
          <w:tcW w:w="2430" w:type="dxa"/>
          <w:tcBorders>
            <w:top w:val="nil"/>
            <w:bottom w:val="nil"/>
          </w:tcBorders>
        </w:tcPr>
        <w:p w:rsidR="00CC24AD" w:rsidRPr="009429AE" w:rsidRDefault="00CC24AD" w:rsidP="00CC24AD">
          <w:pPr>
            <w:pStyle w:val="Header"/>
            <w:jc w:val="center"/>
            <w:rPr>
              <w:b/>
              <w:color w:val="548DD4" w:themeColor="text2" w:themeTint="99"/>
              <w:sz w:val="16"/>
              <w:szCs w:val="16"/>
            </w:rPr>
          </w:pPr>
          <w:r w:rsidRPr="009429AE">
            <w:rPr>
              <w:b/>
              <w:color w:val="1F497D" w:themeColor="text2"/>
              <w:sz w:val="16"/>
              <w:szCs w:val="16"/>
            </w:rPr>
            <w:t>MMR Technologies, Inc</w:t>
          </w:r>
          <w:r w:rsidRPr="009429AE">
            <w:rPr>
              <w:b/>
              <w:color w:val="548DD4" w:themeColor="text2" w:themeTint="99"/>
              <w:sz w:val="16"/>
              <w:szCs w:val="16"/>
            </w:rPr>
            <w:t>.</w:t>
          </w:r>
        </w:p>
        <w:p w:rsidR="00CC24AD" w:rsidRPr="009429AE" w:rsidRDefault="00CC24AD" w:rsidP="00CC24AD">
          <w:pPr>
            <w:pStyle w:val="Header"/>
            <w:jc w:val="center"/>
            <w:rPr>
              <w:color w:val="1F497D" w:themeColor="text2"/>
              <w:sz w:val="16"/>
              <w:szCs w:val="16"/>
            </w:rPr>
          </w:pPr>
          <w:r w:rsidRPr="009429AE">
            <w:rPr>
              <w:color w:val="1F497D" w:themeColor="text2"/>
              <w:sz w:val="16"/>
              <w:szCs w:val="16"/>
            </w:rPr>
            <w:t>41 Daggett Dr.</w:t>
          </w:r>
        </w:p>
        <w:p w:rsidR="00CC24AD" w:rsidRDefault="00CC24AD" w:rsidP="00CC24AD">
          <w:pPr>
            <w:pStyle w:val="Header"/>
            <w:jc w:val="center"/>
          </w:pPr>
          <w:r w:rsidRPr="009429AE">
            <w:rPr>
              <w:color w:val="1F497D" w:themeColor="text2"/>
              <w:sz w:val="16"/>
              <w:szCs w:val="16"/>
            </w:rPr>
            <w:t>San Jose, CA 95134</w:t>
          </w:r>
        </w:p>
      </w:tc>
      <w:tc>
        <w:tcPr>
          <w:tcW w:w="2790" w:type="dxa"/>
          <w:tcBorders>
            <w:top w:val="nil"/>
            <w:bottom w:val="nil"/>
          </w:tcBorders>
        </w:tcPr>
        <w:p w:rsidR="00CC24AD" w:rsidRDefault="00CC24AD" w:rsidP="00CC24AD">
          <w:pPr>
            <w:pStyle w:val="Header"/>
            <w:jc w:val="center"/>
            <w:rPr>
              <w:color w:val="1F497D" w:themeColor="text2"/>
              <w:sz w:val="16"/>
              <w:szCs w:val="16"/>
            </w:rPr>
          </w:pPr>
          <w:r>
            <w:rPr>
              <w:color w:val="1F497D" w:themeColor="text2"/>
              <w:sz w:val="16"/>
              <w:szCs w:val="16"/>
            </w:rPr>
            <w:t>Direct Sales Phone: +1 (650) 962-9622</w:t>
          </w:r>
        </w:p>
        <w:p w:rsidR="00CC24AD" w:rsidRDefault="00CC24AD" w:rsidP="00CC24AD">
          <w:pPr>
            <w:pStyle w:val="Header"/>
            <w:jc w:val="center"/>
            <w:rPr>
              <w:color w:val="1F497D" w:themeColor="text2"/>
              <w:sz w:val="16"/>
              <w:szCs w:val="16"/>
            </w:rPr>
          </w:pPr>
          <w:r>
            <w:rPr>
              <w:color w:val="1F497D" w:themeColor="text2"/>
              <w:sz w:val="16"/>
              <w:szCs w:val="16"/>
            </w:rPr>
            <w:t>Direct Sales Fax: +1 (888) 522-1011</w:t>
          </w:r>
        </w:p>
        <w:p w:rsidR="00CC24AD" w:rsidRPr="009429AE" w:rsidRDefault="00CC24AD" w:rsidP="00CC24AD">
          <w:pPr>
            <w:pStyle w:val="Header"/>
            <w:jc w:val="center"/>
            <w:rPr>
              <w:color w:val="1F497D" w:themeColor="text2"/>
              <w:sz w:val="16"/>
              <w:szCs w:val="16"/>
            </w:rPr>
          </w:pPr>
          <w:r>
            <w:rPr>
              <w:color w:val="1F497D" w:themeColor="text2"/>
              <w:sz w:val="16"/>
              <w:szCs w:val="16"/>
            </w:rPr>
            <w:t>Website: www.mmr-tech.com</w:t>
          </w:r>
        </w:p>
        <w:p w:rsidR="00CC24AD" w:rsidRDefault="00CC24AD" w:rsidP="00CC24AD">
          <w:pPr>
            <w:pStyle w:val="Header"/>
            <w:jc w:val="center"/>
          </w:pPr>
        </w:p>
      </w:tc>
      <w:tc>
        <w:tcPr>
          <w:tcW w:w="2790" w:type="dxa"/>
          <w:tcBorders>
            <w:top w:val="nil"/>
            <w:bottom w:val="nil"/>
          </w:tcBorders>
        </w:tcPr>
        <w:p w:rsidR="00CC24AD" w:rsidRDefault="00CC24AD" w:rsidP="00CC24AD">
          <w:pPr>
            <w:pStyle w:val="Header"/>
            <w:jc w:val="center"/>
            <w:rPr>
              <w:color w:val="1F497D" w:themeColor="text2"/>
              <w:sz w:val="16"/>
              <w:szCs w:val="16"/>
            </w:rPr>
          </w:pPr>
          <w:r>
            <w:rPr>
              <w:color w:val="1F497D" w:themeColor="text2"/>
              <w:sz w:val="16"/>
              <w:szCs w:val="16"/>
            </w:rPr>
            <w:t>Corporate Phone: +1 (650) 962-9620</w:t>
          </w:r>
        </w:p>
        <w:p w:rsidR="00CC24AD" w:rsidRDefault="00CC24AD" w:rsidP="00CC24AD">
          <w:pPr>
            <w:pStyle w:val="Header"/>
            <w:jc w:val="center"/>
            <w:rPr>
              <w:color w:val="1F497D" w:themeColor="text2"/>
              <w:sz w:val="16"/>
              <w:szCs w:val="16"/>
            </w:rPr>
          </w:pPr>
          <w:r>
            <w:rPr>
              <w:color w:val="1F497D" w:themeColor="text2"/>
              <w:sz w:val="16"/>
              <w:szCs w:val="16"/>
            </w:rPr>
            <w:t>Corporate Fax: +1 (650) 962-9647</w:t>
          </w:r>
        </w:p>
        <w:p w:rsidR="00CC24AD" w:rsidRDefault="00CC24AD" w:rsidP="00CC24AD">
          <w:pPr>
            <w:pStyle w:val="Header"/>
            <w:jc w:val="center"/>
            <w:rPr>
              <w:color w:val="1F497D" w:themeColor="text2"/>
              <w:sz w:val="16"/>
              <w:szCs w:val="16"/>
            </w:rPr>
          </w:pPr>
          <w:r>
            <w:rPr>
              <w:color w:val="1F497D" w:themeColor="text2"/>
              <w:sz w:val="16"/>
              <w:szCs w:val="16"/>
            </w:rPr>
            <w:t>Email: sales@mmr-tech.com</w:t>
          </w:r>
        </w:p>
        <w:p w:rsidR="00CC24AD" w:rsidRDefault="00CC24AD" w:rsidP="00CC24AD">
          <w:pPr>
            <w:pStyle w:val="Header"/>
            <w:jc w:val="center"/>
            <w:rPr>
              <w:color w:val="1F497D" w:themeColor="text2"/>
              <w:sz w:val="16"/>
              <w:szCs w:val="16"/>
            </w:rPr>
          </w:pPr>
        </w:p>
      </w:tc>
    </w:tr>
  </w:tbl>
  <w:p w:rsidR="00CC24AD" w:rsidRDefault="00CC2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7BD" w:rsidRDefault="001637BD" w:rsidP="00D60DBF">
      <w:r>
        <w:separator/>
      </w:r>
    </w:p>
  </w:footnote>
  <w:footnote w:type="continuationSeparator" w:id="0">
    <w:p w:rsidR="001637BD" w:rsidRDefault="001637BD" w:rsidP="00D60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570" w:rsidRDefault="006D0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9" w:type="dxa"/>
      <w:tblInd w:w="-432" w:type="dxa"/>
      <w:tblLook w:val="01E0" w:firstRow="1" w:lastRow="1" w:firstColumn="1" w:lastColumn="1" w:noHBand="0" w:noVBand="0"/>
    </w:tblPr>
    <w:tblGrid>
      <w:gridCol w:w="6307"/>
      <w:gridCol w:w="3882"/>
    </w:tblGrid>
    <w:tr w:rsidR="00CC24AD" w:rsidRPr="00FD75E1" w:rsidTr="00C62A4D">
      <w:trPr>
        <w:trHeight w:val="900"/>
      </w:trPr>
      <w:tc>
        <w:tcPr>
          <w:tcW w:w="6307" w:type="dxa"/>
          <w:tcBorders>
            <w:top w:val="nil"/>
            <w:left w:val="nil"/>
            <w:bottom w:val="nil"/>
            <w:right w:val="nil"/>
          </w:tcBorders>
        </w:tcPr>
        <w:p w:rsidR="00CC24AD" w:rsidRPr="00747731" w:rsidRDefault="00CC24AD" w:rsidP="006D0570">
          <w:pPr>
            <w:pStyle w:val="Header"/>
            <w:rPr>
              <w:rFonts w:ascii="Garamond" w:hAnsi="Garamond"/>
              <w:b/>
              <w:smallCaps/>
              <w:color w:val="E31F26"/>
              <w:sz w:val="48"/>
              <w:szCs w:val="48"/>
            </w:rPr>
          </w:pPr>
          <w:r>
            <w:rPr>
              <w:rFonts w:ascii="Garamond" w:hAnsi="Garamond"/>
              <w:b/>
              <w:smallCaps/>
              <w:color w:val="E31F26"/>
              <w:sz w:val="48"/>
              <w:szCs w:val="48"/>
            </w:rPr>
            <w:t>RMA</w:t>
          </w:r>
          <w:r w:rsidRPr="00747731">
            <w:rPr>
              <w:rFonts w:ascii="Garamond" w:hAnsi="Garamond"/>
              <w:b/>
              <w:smallCaps/>
              <w:color w:val="E31F26"/>
              <w:sz w:val="48"/>
              <w:szCs w:val="48"/>
            </w:rPr>
            <w:t xml:space="preserve"> # </w:t>
          </w:r>
          <w:r w:rsidR="009F7C56">
            <w:rPr>
              <w:rFonts w:ascii="Garamond" w:hAnsi="Garamond"/>
              <w:b/>
              <w:smallCaps/>
              <w:color w:val="0061AF"/>
              <w:sz w:val="48"/>
              <w:szCs w:val="48"/>
            </w:rPr>
            <w:t>E-</w:t>
          </w:r>
          <w:r w:rsidR="006D0570">
            <w:rPr>
              <w:rFonts w:ascii="Garamond" w:hAnsi="Garamond"/>
              <w:b/>
              <w:smallCaps/>
              <w:color w:val="0061AF"/>
              <w:sz w:val="48"/>
              <w:szCs w:val="48"/>
            </w:rPr>
            <w:t>190722-6M</w:t>
          </w:r>
        </w:p>
      </w:tc>
      <w:tc>
        <w:tcPr>
          <w:tcW w:w="3882" w:type="dxa"/>
          <w:tcBorders>
            <w:top w:val="nil"/>
            <w:left w:val="nil"/>
            <w:bottom w:val="nil"/>
            <w:right w:val="nil"/>
          </w:tcBorders>
        </w:tcPr>
        <w:p w:rsidR="00CC24AD" w:rsidRPr="00DF78CD" w:rsidRDefault="00CC24AD" w:rsidP="00DF78CD">
          <w:pPr>
            <w:pStyle w:val="Header"/>
            <w:tabs>
              <w:tab w:val="left" w:pos="1152"/>
            </w:tabs>
            <w:jc w:val="right"/>
            <w:rPr>
              <w:rFonts w:ascii="Garamond" w:hAnsi="Garamond"/>
              <w:b/>
              <w:smallCaps/>
              <w:sz w:val="20"/>
              <w:szCs w:val="20"/>
            </w:rPr>
          </w:pPr>
          <w:r w:rsidRPr="00DF78CD">
            <w:rPr>
              <w:rFonts w:ascii="Garamond" w:hAnsi="Garamond"/>
              <w:b/>
              <w:smallCaps/>
              <w:sz w:val="20"/>
              <w:szCs w:val="20"/>
            </w:rPr>
            <w:t xml:space="preserve">                     Page </w:t>
          </w:r>
          <w:r w:rsidR="003836D4" w:rsidRPr="00DF78CD">
            <w:rPr>
              <w:rFonts w:ascii="Garamond" w:hAnsi="Garamond"/>
              <w:b/>
              <w:smallCaps/>
              <w:sz w:val="20"/>
              <w:szCs w:val="20"/>
            </w:rPr>
            <w:fldChar w:fldCharType="begin"/>
          </w:r>
          <w:r w:rsidRPr="00DF78CD">
            <w:rPr>
              <w:rFonts w:ascii="Garamond" w:hAnsi="Garamond"/>
              <w:b/>
              <w:smallCaps/>
              <w:sz w:val="20"/>
              <w:szCs w:val="20"/>
            </w:rPr>
            <w:instrText xml:space="preserve"> PAGE </w:instrText>
          </w:r>
          <w:r w:rsidR="003836D4" w:rsidRPr="00DF78CD">
            <w:rPr>
              <w:rFonts w:ascii="Garamond" w:hAnsi="Garamond"/>
              <w:b/>
              <w:smallCaps/>
              <w:sz w:val="20"/>
              <w:szCs w:val="20"/>
            </w:rPr>
            <w:fldChar w:fldCharType="separate"/>
          </w:r>
          <w:r w:rsidR="006D0570">
            <w:rPr>
              <w:rFonts w:ascii="Garamond" w:hAnsi="Garamond"/>
              <w:b/>
              <w:smallCaps/>
              <w:noProof/>
              <w:sz w:val="20"/>
              <w:szCs w:val="20"/>
            </w:rPr>
            <w:t>2</w:t>
          </w:r>
          <w:r w:rsidR="003836D4" w:rsidRPr="00DF78CD">
            <w:rPr>
              <w:rFonts w:ascii="Garamond" w:hAnsi="Garamond"/>
              <w:b/>
              <w:smallCaps/>
              <w:sz w:val="20"/>
              <w:szCs w:val="20"/>
            </w:rPr>
            <w:fldChar w:fldCharType="end"/>
          </w:r>
          <w:r w:rsidRPr="00DF78CD">
            <w:rPr>
              <w:rFonts w:ascii="Garamond" w:hAnsi="Garamond"/>
              <w:b/>
              <w:smallCaps/>
              <w:sz w:val="20"/>
              <w:szCs w:val="20"/>
            </w:rPr>
            <w:t xml:space="preserve"> of </w:t>
          </w:r>
          <w:r w:rsidR="003836D4" w:rsidRPr="00DF78CD">
            <w:rPr>
              <w:rFonts w:ascii="Garamond" w:hAnsi="Garamond"/>
              <w:b/>
              <w:smallCaps/>
              <w:sz w:val="20"/>
              <w:szCs w:val="20"/>
            </w:rPr>
            <w:fldChar w:fldCharType="begin"/>
          </w:r>
          <w:r w:rsidRPr="00DF78CD">
            <w:rPr>
              <w:rFonts w:ascii="Garamond" w:hAnsi="Garamond"/>
              <w:b/>
              <w:smallCaps/>
              <w:sz w:val="20"/>
              <w:szCs w:val="20"/>
            </w:rPr>
            <w:instrText xml:space="preserve"> NUMPAGES </w:instrText>
          </w:r>
          <w:r w:rsidR="003836D4" w:rsidRPr="00DF78CD">
            <w:rPr>
              <w:rFonts w:ascii="Garamond" w:hAnsi="Garamond"/>
              <w:b/>
              <w:smallCaps/>
              <w:sz w:val="20"/>
              <w:szCs w:val="20"/>
            </w:rPr>
            <w:fldChar w:fldCharType="separate"/>
          </w:r>
          <w:r w:rsidR="006D0570">
            <w:rPr>
              <w:rFonts w:ascii="Garamond" w:hAnsi="Garamond"/>
              <w:b/>
              <w:smallCaps/>
              <w:noProof/>
              <w:sz w:val="20"/>
              <w:szCs w:val="20"/>
            </w:rPr>
            <w:t>2</w:t>
          </w:r>
          <w:r w:rsidR="003836D4" w:rsidRPr="00DF78CD">
            <w:rPr>
              <w:rFonts w:ascii="Garamond" w:hAnsi="Garamond"/>
              <w:b/>
              <w:smallCaps/>
              <w:sz w:val="20"/>
              <w:szCs w:val="20"/>
            </w:rPr>
            <w:fldChar w:fldCharType="end"/>
          </w:r>
        </w:p>
      </w:tc>
    </w:tr>
  </w:tbl>
  <w:p w:rsidR="00CC24AD" w:rsidRDefault="0062315C" w:rsidP="00DF78CD">
    <w:pPr>
      <w:pStyle w:val="Header"/>
    </w:pPr>
    <w:r>
      <w:rPr>
        <w:noProof/>
      </w:rPr>
      <mc:AlternateContent>
        <mc:Choice Requires="wps">
          <w:drawing>
            <wp:anchor distT="0" distB="0" distL="114300" distR="114300" simplePos="0" relativeHeight="251662336" behindDoc="0" locked="0" layoutInCell="1" allowOverlap="1" wp14:anchorId="29277125" wp14:editId="692C702E">
              <wp:simplePos x="0" y="0"/>
              <wp:positionH relativeFrom="column">
                <wp:posOffset>-914400</wp:posOffset>
              </wp:positionH>
              <wp:positionV relativeFrom="paragraph">
                <wp:posOffset>52705</wp:posOffset>
              </wp:positionV>
              <wp:extent cx="7772400" cy="2857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72400" cy="28575"/>
                      </a:xfrm>
                      <a:prstGeom prst="line">
                        <a:avLst/>
                      </a:prstGeom>
                      <a:ln w="15875">
                        <a:solidFill>
                          <a:srgbClr val="E31F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15pt" to="54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" strokecolor="#e31f26" strokeweight="1.25pt">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4AD" w:rsidRDefault="00CC24AD" w:rsidP="00DF78CD">
    <w:pPr>
      <w:pStyle w:val="Header"/>
    </w:pPr>
    <w:r>
      <w:rPr>
        <w:noProof/>
      </w:rPr>
      <w:drawing>
        <wp:anchor distT="0" distB="0" distL="114300" distR="114300" simplePos="0" relativeHeight="251660288" behindDoc="1" locked="0" layoutInCell="1" allowOverlap="1">
          <wp:simplePos x="0" y="0"/>
          <wp:positionH relativeFrom="page">
            <wp:align>center</wp:align>
          </wp:positionH>
          <wp:positionV relativeFrom="page">
            <wp:posOffset>9525</wp:posOffset>
          </wp:positionV>
          <wp:extent cx="7305675" cy="1289050"/>
          <wp:effectExtent l="0" t="0" r="0" b="6350"/>
          <wp:wrapThrough wrapText="bothSides">
            <wp:wrapPolygon edited="0">
              <wp:start x="0" y="0"/>
              <wp:lineTo x="0" y="21387"/>
              <wp:lineTo x="21516" y="21387"/>
              <wp:lineTo x="2151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R_HeaderGraphic.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6055" cy="1289304"/>
                  </a:xfrm>
                  <a:prstGeom prst="rect">
                    <a:avLst/>
                  </a:prstGeom>
                </pic:spPr>
              </pic:pic>
            </a:graphicData>
          </a:graphic>
        </wp:anchor>
      </w:drawing>
    </w:r>
  </w:p>
  <w:p w:rsidR="00CC24AD" w:rsidRDefault="00CC24AD" w:rsidP="000F6359">
    <w:pPr>
      <w:pStyle w:val="Header"/>
      <w:jc w:val="center"/>
    </w:pPr>
  </w:p>
  <w:p w:rsidR="00CC24AD" w:rsidRDefault="00CC24AD" w:rsidP="00DF78CD">
    <w:pPr>
      <w:pStyle w:val="Header"/>
    </w:pPr>
  </w:p>
  <w:p w:rsidR="00CC24AD" w:rsidRDefault="00CC24AD" w:rsidP="00DF78CD">
    <w:pPr>
      <w:pStyle w:val="Header"/>
    </w:pPr>
  </w:p>
  <w:p w:rsidR="00CC24AD" w:rsidRDefault="00CC24AD" w:rsidP="00DF78CD">
    <w:pPr>
      <w:pStyle w:val="Header"/>
    </w:pPr>
  </w:p>
  <w:tbl>
    <w:tblPr>
      <w:tblStyle w:val="TableGrid"/>
      <w:tblW w:w="5545" w:type="pct"/>
      <w:tblInd w:w="-432" w:type="dxa"/>
      <w:tblLayout w:type="fixed"/>
      <w:tblLook w:val="01E0" w:firstRow="1" w:lastRow="1" w:firstColumn="1" w:lastColumn="1" w:noHBand="0" w:noVBand="0"/>
    </w:tblPr>
    <w:tblGrid>
      <w:gridCol w:w="1215"/>
      <w:gridCol w:w="1192"/>
      <w:gridCol w:w="380"/>
      <w:gridCol w:w="1438"/>
      <w:gridCol w:w="367"/>
      <w:gridCol w:w="425"/>
      <w:gridCol w:w="1291"/>
      <w:gridCol w:w="357"/>
      <w:gridCol w:w="359"/>
      <w:gridCol w:w="1803"/>
      <w:gridCol w:w="1793"/>
    </w:tblGrid>
    <w:tr w:rsidR="00CC24AD" w:rsidRPr="00FD75E1" w:rsidTr="00B744B2">
      <w:trPr>
        <w:trHeight w:val="675"/>
      </w:trPr>
      <w:tc>
        <w:tcPr>
          <w:tcW w:w="2970" w:type="pct"/>
          <w:gridSpan w:val="7"/>
          <w:tcBorders>
            <w:top w:val="nil"/>
            <w:left w:val="nil"/>
            <w:bottom w:val="nil"/>
            <w:right w:val="nil"/>
          </w:tcBorders>
        </w:tcPr>
        <w:p w:rsidR="00CC24AD" w:rsidRPr="00747731" w:rsidRDefault="00CC24AD" w:rsidP="006D0570">
          <w:pPr>
            <w:pStyle w:val="Header"/>
            <w:rPr>
              <w:rFonts w:ascii="Garamond" w:hAnsi="Garamond"/>
              <w:b/>
              <w:smallCaps/>
              <w:color w:val="E31F26"/>
              <w:sz w:val="48"/>
              <w:szCs w:val="48"/>
            </w:rPr>
          </w:pPr>
          <w:r>
            <w:rPr>
              <w:rFonts w:ascii="Garamond" w:hAnsi="Garamond"/>
              <w:b/>
              <w:smallCaps/>
              <w:color w:val="E31F26"/>
              <w:sz w:val="48"/>
              <w:szCs w:val="48"/>
            </w:rPr>
            <w:t>RMA</w:t>
          </w:r>
          <w:r w:rsidRPr="00747731">
            <w:rPr>
              <w:rFonts w:ascii="Garamond" w:hAnsi="Garamond"/>
              <w:b/>
              <w:smallCaps/>
              <w:color w:val="E31F26"/>
              <w:sz w:val="48"/>
              <w:szCs w:val="48"/>
            </w:rPr>
            <w:t xml:space="preserve"> # </w:t>
          </w:r>
          <w:r w:rsidR="00116632">
            <w:rPr>
              <w:rFonts w:ascii="Garamond" w:hAnsi="Garamond"/>
              <w:b/>
              <w:smallCaps/>
              <w:color w:val="0061AF"/>
              <w:sz w:val="48"/>
              <w:szCs w:val="48"/>
            </w:rPr>
            <w:t>E-1</w:t>
          </w:r>
          <w:r w:rsidR="006D0570">
            <w:rPr>
              <w:rFonts w:ascii="Garamond" w:hAnsi="Garamond"/>
              <w:b/>
              <w:smallCaps/>
              <w:color w:val="0061AF"/>
              <w:sz w:val="48"/>
              <w:szCs w:val="48"/>
            </w:rPr>
            <w:t>90722-6</w:t>
          </w:r>
          <w:r w:rsidR="0062315C">
            <w:rPr>
              <w:rFonts w:ascii="Garamond" w:hAnsi="Garamond"/>
              <w:b/>
              <w:smallCaps/>
              <w:color w:val="0061AF"/>
              <w:sz w:val="48"/>
              <w:szCs w:val="48"/>
            </w:rPr>
            <w:t>M</w:t>
          </w:r>
        </w:p>
      </w:tc>
      <w:tc>
        <w:tcPr>
          <w:tcW w:w="2030" w:type="pct"/>
          <w:gridSpan w:val="4"/>
          <w:tcBorders>
            <w:top w:val="nil"/>
            <w:left w:val="nil"/>
            <w:right w:val="nil"/>
          </w:tcBorders>
        </w:tcPr>
        <w:p w:rsidR="00CC24AD" w:rsidRPr="00D60DBF" w:rsidRDefault="00CC24AD" w:rsidP="00996AC1">
          <w:pPr>
            <w:pStyle w:val="Header"/>
            <w:rPr>
              <w:rFonts w:ascii="Garamond" w:hAnsi="Garamond"/>
              <w:b/>
              <w:smallCaps/>
              <w:sz w:val="20"/>
              <w:szCs w:val="20"/>
            </w:rPr>
          </w:pPr>
          <w:r>
            <w:rPr>
              <w:rFonts w:ascii="Garamond" w:hAnsi="Garamond"/>
              <w:b/>
              <w:smallCaps/>
              <w:sz w:val="20"/>
              <w:szCs w:val="20"/>
            </w:rPr>
            <w:t>Date Issued:</w:t>
          </w:r>
          <w:r w:rsidR="00A940DA">
            <w:rPr>
              <w:rFonts w:ascii="Garamond" w:hAnsi="Garamond"/>
              <w:b/>
              <w:smallCaps/>
              <w:sz w:val="20"/>
              <w:szCs w:val="20"/>
            </w:rPr>
            <w:t xml:space="preserve"> </w:t>
          </w:r>
          <w:r w:rsidR="006D0570">
            <w:rPr>
              <w:rFonts w:ascii="Garamond" w:hAnsi="Garamond"/>
              <w:b/>
              <w:smallCaps/>
              <w:sz w:val="20"/>
              <w:szCs w:val="20"/>
            </w:rPr>
            <w:t>07/22/2019</w:t>
          </w:r>
        </w:p>
      </w:tc>
    </w:tr>
    <w:tr w:rsidR="002A34FB" w:rsidTr="00B744B2">
      <w:tblPrEx>
        <w:tblLook w:val="04A0" w:firstRow="1" w:lastRow="0" w:firstColumn="1" w:lastColumn="0" w:noHBand="0" w:noVBand="1"/>
      </w:tblPrEx>
      <w:tc>
        <w:tcPr>
          <w:tcW w:w="572" w:type="pct"/>
          <w:tcBorders>
            <w:top w:val="single" w:sz="12" w:space="0" w:color="A6A6A6" w:themeColor="background1" w:themeShade="A6"/>
            <w:left w:val="single" w:sz="12" w:space="0" w:color="A6A6A6" w:themeColor="background1" w:themeShade="A6"/>
            <w:bottom w:val="nil"/>
            <w:right w:val="nil"/>
          </w:tcBorders>
        </w:tcPr>
        <w:p w:rsidR="002A34FB" w:rsidRPr="00747731" w:rsidRDefault="002A34FB" w:rsidP="00CC24AD">
          <w:pPr>
            <w:pStyle w:val="Header"/>
            <w:rPr>
              <w:rFonts w:ascii="Garamond" w:hAnsi="Garamond"/>
              <w:b/>
              <w:smallCaps/>
              <w:color w:val="0061AF"/>
              <w:sz w:val="20"/>
              <w:szCs w:val="20"/>
            </w:rPr>
          </w:pPr>
          <w:r w:rsidRPr="00747731">
            <w:rPr>
              <w:rFonts w:ascii="Garamond" w:hAnsi="Garamond"/>
              <w:b/>
              <w:smallCaps/>
              <w:color w:val="0061AF"/>
              <w:sz w:val="20"/>
              <w:szCs w:val="20"/>
            </w:rPr>
            <w:t>Issued By:</w:t>
          </w:r>
        </w:p>
      </w:tc>
      <w:tc>
        <w:tcPr>
          <w:tcW w:w="1790" w:type="pct"/>
          <w:gridSpan w:val="5"/>
          <w:vMerge w:val="restart"/>
          <w:tcBorders>
            <w:top w:val="single" w:sz="12" w:space="0" w:color="A6A6A6" w:themeColor="background1" w:themeShade="A6"/>
            <w:left w:val="nil"/>
            <w:right w:val="single" w:sz="12" w:space="0" w:color="A6A6A6" w:themeColor="background1" w:themeShade="A6"/>
          </w:tcBorders>
        </w:tcPr>
        <w:p w:rsidR="002A34FB" w:rsidRDefault="00B71AA1" w:rsidP="00CC24AD">
          <w:pPr>
            <w:pStyle w:val="Header"/>
            <w:rPr>
              <w:rFonts w:ascii="Garamond" w:hAnsi="Garamond"/>
              <w:smallCaps/>
            </w:rPr>
          </w:pPr>
          <w:r>
            <w:rPr>
              <w:rFonts w:ascii="Garamond" w:hAnsi="Garamond"/>
              <w:smallCaps/>
            </w:rPr>
            <w:t>Maria Reeves</w:t>
          </w:r>
        </w:p>
        <w:p w:rsidR="002A34FB" w:rsidRPr="00195553" w:rsidRDefault="0062315C" w:rsidP="00CC24AD">
          <w:pPr>
            <w:pStyle w:val="Header"/>
            <w:rPr>
              <w:rFonts w:ascii="Garamond" w:hAnsi="Garamond"/>
              <w:smallCaps/>
              <w:sz w:val="20"/>
              <w:szCs w:val="20"/>
            </w:rPr>
          </w:pPr>
          <w:r>
            <w:rPr>
              <w:rFonts w:ascii="Garamond" w:hAnsi="Garamond"/>
              <w:smallCaps/>
            </w:rPr>
            <w:t>Administrative assistant</w:t>
          </w:r>
        </w:p>
        <w:p w:rsidR="002A34FB" w:rsidRPr="00195553" w:rsidRDefault="002A34FB" w:rsidP="00CC24AD">
          <w:pPr>
            <w:pStyle w:val="Header"/>
            <w:rPr>
              <w:rFonts w:ascii="Garamond" w:hAnsi="Garamond"/>
              <w:b/>
              <w:smallCaps/>
              <w:sz w:val="20"/>
              <w:szCs w:val="20"/>
            </w:rPr>
          </w:pPr>
          <w:r w:rsidRPr="00195553">
            <w:rPr>
              <w:rFonts w:ascii="Garamond" w:hAnsi="Garamond"/>
              <w:b/>
              <w:smallCaps/>
              <w:sz w:val="20"/>
              <w:szCs w:val="20"/>
            </w:rPr>
            <w:t>MMR Technologies, Inc.</w:t>
          </w:r>
        </w:p>
        <w:p w:rsidR="002A34FB" w:rsidRDefault="002A34FB" w:rsidP="00CC24AD">
          <w:pPr>
            <w:pStyle w:val="Header"/>
            <w:rPr>
              <w:rFonts w:ascii="Garamond" w:hAnsi="Garamond"/>
              <w:smallCaps/>
              <w:sz w:val="20"/>
              <w:szCs w:val="20"/>
            </w:rPr>
          </w:pPr>
          <w:r>
            <w:rPr>
              <w:rFonts w:ascii="Garamond" w:hAnsi="Garamond"/>
              <w:smallCaps/>
              <w:sz w:val="20"/>
              <w:szCs w:val="20"/>
            </w:rPr>
            <w:t xml:space="preserve">41 Daggett Dr. </w:t>
          </w:r>
        </w:p>
        <w:p w:rsidR="002A34FB" w:rsidRPr="00195553" w:rsidRDefault="002A34FB" w:rsidP="00CC24AD">
          <w:pPr>
            <w:pStyle w:val="Header"/>
            <w:rPr>
              <w:rFonts w:ascii="Garamond" w:hAnsi="Garamond"/>
              <w:smallCaps/>
              <w:sz w:val="20"/>
              <w:szCs w:val="20"/>
            </w:rPr>
          </w:pPr>
          <w:r>
            <w:rPr>
              <w:rFonts w:ascii="Garamond" w:hAnsi="Garamond"/>
              <w:smallCaps/>
              <w:sz w:val="20"/>
              <w:szCs w:val="20"/>
            </w:rPr>
            <w:t>San Jose, CA 95134</w:t>
          </w:r>
        </w:p>
      </w:tc>
      <w:tc>
        <w:tcPr>
          <w:tcW w:w="608" w:type="pct"/>
          <w:tcBorders>
            <w:top w:val="single" w:sz="12" w:space="0" w:color="A6A6A6" w:themeColor="background1" w:themeShade="A6"/>
            <w:left w:val="single" w:sz="12" w:space="0" w:color="A6A6A6" w:themeColor="background1" w:themeShade="A6"/>
            <w:bottom w:val="nil"/>
            <w:right w:val="nil"/>
          </w:tcBorders>
        </w:tcPr>
        <w:p w:rsidR="002A34FB" w:rsidRPr="00747731" w:rsidRDefault="002A34FB" w:rsidP="00CC24AD">
          <w:pPr>
            <w:pStyle w:val="Header"/>
            <w:rPr>
              <w:rFonts w:ascii="Garamond" w:hAnsi="Garamond"/>
              <w:b/>
              <w:smallCaps/>
              <w:color w:val="0061AF"/>
              <w:sz w:val="20"/>
              <w:szCs w:val="20"/>
            </w:rPr>
          </w:pPr>
          <w:r w:rsidRPr="00747731">
            <w:rPr>
              <w:rFonts w:ascii="Garamond" w:hAnsi="Garamond"/>
              <w:b/>
              <w:smallCaps/>
              <w:color w:val="0061AF"/>
              <w:sz w:val="20"/>
              <w:szCs w:val="20"/>
            </w:rPr>
            <w:t>Issued To:</w:t>
          </w:r>
        </w:p>
      </w:tc>
      <w:tc>
        <w:tcPr>
          <w:tcW w:w="2030" w:type="pct"/>
          <w:gridSpan w:val="4"/>
          <w:vMerge w:val="restart"/>
          <w:tcBorders>
            <w:top w:val="single" w:sz="12" w:space="0" w:color="A6A6A6" w:themeColor="background1" w:themeShade="A6"/>
            <w:left w:val="nil"/>
            <w:bottom w:val="nil"/>
            <w:right w:val="single" w:sz="12" w:space="0" w:color="A6A6A6" w:themeColor="background1" w:themeShade="A6"/>
          </w:tcBorders>
        </w:tcPr>
        <w:p w:rsidR="006D0570" w:rsidRDefault="006D0570" w:rsidP="006D0570">
          <w:pPr>
            <w:pStyle w:val="Header"/>
            <w:rPr>
              <w:rFonts w:ascii="Garamond" w:hAnsi="Garamond"/>
              <w:sz w:val="20"/>
              <w:szCs w:val="20"/>
            </w:rPr>
          </w:pPr>
          <w:r>
            <w:rPr>
              <w:rFonts w:ascii="Garamond" w:hAnsi="Garamond"/>
              <w:sz w:val="20"/>
              <w:szCs w:val="20"/>
            </w:rPr>
            <w:t>Rick Chandler</w:t>
          </w:r>
        </w:p>
        <w:p w:rsidR="006D0570" w:rsidRDefault="006D0570" w:rsidP="006D0570">
          <w:pPr>
            <w:pStyle w:val="Header"/>
            <w:rPr>
              <w:rFonts w:ascii="Garamond" w:hAnsi="Garamond"/>
              <w:sz w:val="20"/>
              <w:szCs w:val="20"/>
            </w:rPr>
          </w:pPr>
          <w:r>
            <w:rPr>
              <w:rFonts w:ascii="Garamond" w:hAnsi="Garamond"/>
              <w:sz w:val="20"/>
              <w:szCs w:val="20"/>
            </w:rPr>
            <w:t>Woods Hole Oceanographic Institute</w:t>
          </w:r>
        </w:p>
        <w:p w:rsidR="006D0570" w:rsidRDefault="006D0570" w:rsidP="006D0570">
          <w:pPr>
            <w:pStyle w:val="Header"/>
            <w:rPr>
              <w:rFonts w:ascii="Garamond" w:hAnsi="Garamond"/>
              <w:sz w:val="20"/>
              <w:szCs w:val="20"/>
            </w:rPr>
          </w:pPr>
          <w:r>
            <w:rPr>
              <w:rFonts w:ascii="Garamond" w:hAnsi="Garamond"/>
              <w:sz w:val="20"/>
              <w:szCs w:val="20"/>
            </w:rPr>
            <w:t>R/V Atlantis / SSSG</w:t>
          </w:r>
        </w:p>
        <w:p w:rsidR="006D0570" w:rsidRDefault="006D0570" w:rsidP="006D0570">
          <w:pPr>
            <w:pStyle w:val="Header"/>
            <w:rPr>
              <w:rFonts w:ascii="Garamond" w:hAnsi="Garamond"/>
              <w:sz w:val="20"/>
              <w:szCs w:val="20"/>
            </w:rPr>
          </w:pPr>
          <w:r>
            <w:rPr>
              <w:rFonts w:ascii="Garamond" w:hAnsi="Garamond"/>
              <w:sz w:val="20"/>
              <w:szCs w:val="20"/>
            </w:rPr>
            <w:t>C/O NOAA Marine Operations Center – Pacific</w:t>
          </w:r>
        </w:p>
        <w:p w:rsidR="006D0570" w:rsidRDefault="006D0570" w:rsidP="006D0570">
          <w:pPr>
            <w:pStyle w:val="Header"/>
            <w:rPr>
              <w:rFonts w:ascii="Garamond" w:hAnsi="Garamond"/>
              <w:sz w:val="20"/>
              <w:szCs w:val="20"/>
            </w:rPr>
          </w:pPr>
          <w:r>
            <w:rPr>
              <w:rFonts w:ascii="Garamond" w:hAnsi="Garamond"/>
              <w:sz w:val="20"/>
              <w:szCs w:val="20"/>
            </w:rPr>
            <w:t xml:space="preserve">2002 SE Marine Science Dr. </w:t>
          </w:r>
        </w:p>
        <w:p w:rsidR="00B744B2" w:rsidRPr="00C30049" w:rsidRDefault="006D0570" w:rsidP="006D0570">
          <w:pPr>
            <w:pStyle w:val="Header"/>
            <w:rPr>
              <w:rFonts w:ascii="Garamond" w:hAnsi="Garamond"/>
              <w:sz w:val="22"/>
              <w:szCs w:val="22"/>
            </w:rPr>
          </w:pPr>
          <w:r>
            <w:rPr>
              <w:rFonts w:ascii="Garamond" w:hAnsi="Garamond"/>
              <w:sz w:val="20"/>
              <w:szCs w:val="20"/>
            </w:rPr>
            <w:t>Newport, OR 97365</w:t>
          </w:r>
        </w:p>
      </w:tc>
    </w:tr>
    <w:tr w:rsidR="002A34FB" w:rsidTr="00B744B2">
      <w:tblPrEx>
        <w:tblLook w:val="04A0" w:firstRow="1" w:lastRow="0" w:firstColumn="1" w:lastColumn="0" w:noHBand="0" w:noVBand="1"/>
      </w:tblPrEx>
      <w:tc>
        <w:tcPr>
          <w:tcW w:w="572" w:type="pct"/>
          <w:tcBorders>
            <w:top w:val="nil"/>
            <w:left w:val="single" w:sz="12" w:space="0" w:color="A6A6A6" w:themeColor="background1" w:themeShade="A6"/>
            <w:bottom w:val="nil"/>
            <w:right w:val="nil"/>
          </w:tcBorders>
        </w:tcPr>
        <w:p w:rsidR="002A34FB" w:rsidRPr="00747731" w:rsidRDefault="002A34FB" w:rsidP="00CC24AD">
          <w:pPr>
            <w:pStyle w:val="Header"/>
            <w:rPr>
              <w:rFonts w:ascii="Garamond" w:hAnsi="Garamond"/>
              <w:b/>
              <w:smallCaps/>
              <w:color w:val="0061AF"/>
              <w:sz w:val="20"/>
              <w:szCs w:val="20"/>
            </w:rPr>
          </w:pPr>
        </w:p>
      </w:tc>
      <w:tc>
        <w:tcPr>
          <w:tcW w:w="1790" w:type="pct"/>
          <w:gridSpan w:val="5"/>
          <w:vMerge/>
          <w:tcBorders>
            <w:left w:val="nil"/>
            <w:bottom w:val="nil"/>
            <w:right w:val="single" w:sz="12" w:space="0" w:color="A6A6A6" w:themeColor="background1" w:themeShade="A6"/>
          </w:tcBorders>
        </w:tcPr>
        <w:p w:rsidR="002A34FB" w:rsidRPr="00195553" w:rsidRDefault="002A34FB" w:rsidP="00CC24AD">
          <w:pPr>
            <w:pStyle w:val="Header"/>
            <w:rPr>
              <w:rFonts w:ascii="Garamond" w:hAnsi="Garamond"/>
              <w:smallCaps/>
              <w:sz w:val="20"/>
              <w:szCs w:val="20"/>
            </w:rPr>
          </w:pPr>
        </w:p>
      </w:tc>
      <w:tc>
        <w:tcPr>
          <w:tcW w:w="608" w:type="pct"/>
          <w:tcBorders>
            <w:top w:val="nil"/>
            <w:left w:val="single" w:sz="12" w:space="0" w:color="A6A6A6" w:themeColor="background1" w:themeShade="A6"/>
            <w:bottom w:val="nil"/>
            <w:right w:val="nil"/>
          </w:tcBorders>
        </w:tcPr>
        <w:p w:rsidR="002A34FB" w:rsidRPr="00747731" w:rsidRDefault="002A34FB" w:rsidP="00CC24AD">
          <w:pPr>
            <w:pStyle w:val="Header"/>
            <w:rPr>
              <w:rFonts w:ascii="Garamond" w:hAnsi="Garamond"/>
              <w:b/>
              <w:smallCaps/>
              <w:color w:val="0061AF"/>
              <w:sz w:val="20"/>
              <w:szCs w:val="20"/>
            </w:rPr>
          </w:pPr>
        </w:p>
      </w:tc>
      <w:tc>
        <w:tcPr>
          <w:tcW w:w="2030" w:type="pct"/>
          <w:gridSpan w:val="4"/>
          <w:vMerge/>
          <w:tcBorders>
            <w:top w:val="nil"/>
            <w:left w:val="nil"/>
            <w:bottom w:val="nil"/>
            <w:right w:val="single" w:sz="12" w:space="0" w:color="A6A6A6" w:themeColor="background1" w:themeShade="A6"/>
          </w:tcBorders>
        </w:tcPr>
        <w:p w:rsidR="002A34FB" w:rsidRPr="00C30049" w:rsidRDefault="002A34FB" w:rsidP="00CC24AD">
          <w:pPr>
            <w:pStyle w:val="Header"/>
            <w:rPr>
              <w:rFonts w:ascii="Garamond" w:hAnsi="Garamond"/>
              <w:sz w:val="22"/>
              <w:szCs w:val="22"/>
            </w:rPr>
          </w:pPr>
        </w:p>
      </w:tc>
    </w:tr>
    <w:tr w:rsidR="00CC24AD" w:rsidTr="00B744B2">
      <w:tblPrEx>
        <w:tblLook w:val="04A0" w:firstRow="1" w:lastRow="0" w:firstColumn="1" w:lastColumn="0" w:noHBand="0" w:noVBand="1"/>
      </w:tblPrEx>
      <w:tc>
        <w:tcPr>
          <w:tcW w:w="572" w:type="pct"/>
          <w:tcBorders>
            <w:top w:val="nil"/>
            <w:left w:val="single" w:sz="12" w:space="0" w:color="A6A6A6" w:themeColor="background1" w:themeShade="A6"/>
            <w:bottom w:val="nil"/>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Phone:</w:t>
          </w:r>
        </w:p>
      </w:tc>
      <w:tc>
        <w:tcPr>
          <w:tcW w:w="1790" w:type="pct"/>
          <w:gridSpan w:val="5"/>
          <w:tcBorders>
            <w:top w:val="nil"/>
            <w:left w:val="nil"/>
            <w:bottom w:val="nil"/>
            <w:right w:val="single" w:sz="12" w:space="0" w:color="A6A6A6" w:themeColor="background1" w:themeShade="A6"/>
          </w:tcBorders>
        </w:tcPr>
        <w:p w:rsidR="00CC24AD" w:rsidRPr="00195553" w:rsidRDefault="00CC24AD" w:rsidP="00CC24AD">
          <w:pPr>
            <w:pStyle w:val="Header"/>
            <w:rPr>
              <w:rFonts w:ascii="Garamond" w:hAnsi="Garamond"/>
              <w:smallCaps/>
              <w:sz w:val="20"/>
              <w:szCs w:val="20"/>
            </w:rPr>
          </w:pPr>
          <w:r>
            <w:rPr>
              <w:rFonts w:ascii="Garamond" w:hAnsi="Garamond"/>
              <w:smallCaps/>
              <w:sz w:val="20"/>
              <w:szCs w:val="20"/>
            </w:rPr>
            <w:t xml:space="preserve">+1 (650) </w:t>
          </w:r>
          <w:r w:rsidRPr="00195553">
            <w:rPr>
              <w:rFonts w:ascii="Garamond" w:hAnsi="Garamond"/>
              <w:smallCaps/>
              <w:sz w:val="20"/>
              <w:szCs w:val="20"/>
            </w:rPr>
            <w:t>962-9620</w:t>
          </w:r>
        </w:p>
      </w:tc>
      <w:tc>
        <w:tcPr>
          <w:tcW w:w="608" w:type="pct"/>
          <w:tcBorders>
            <w:top w:val="nil"/>
            <w:left w:val="single" w:sz="12" w:space="0" w:color="A6A6A6" w:themeColor="background1" w:themeShade="A6"/>
            <w:bottom w:val="nil"/>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Phone:</w:t>
          </w:r>
        </w:p>
      </w:tc>
      <w:tc>
        <w:tcPr>
          <w:tcW w:w="2030" w:type="pct"/>
          <w:gridSpan w:val="4"/>
          <w:tcBorders>
            <w:top w:val="nil"/>
            <w:left w:val="nil"/>
            <w:bottom w:val="nil"/>
            <w:right w:val="single" w:sz="12" w:space="0" w:color="A6A6A6" w:themeColor="background1" w:themeShade="A6"/>
          </w:tcBorders>
        </w:tcPr>
        <w:p w:rsidR="00CC24AD" w:rsidRPr="00291F51" w:rsidRDefault="006D0570" w:rsidP="00CC24AD">
          <w:pPr>
            <w:pStyle w:val="Header"/>
            <w:rPr>
              <w:rFonts w:ascii="Garamond" w:hAnsi="Garamond"/>
              <w:smallCaps/>
              <w:sz w:val="22"/>
              <w:szCs w:val="22"/>
            </w:rPr>
          </w:pPr>
          <w:r>
            <w:rPr>
              <w:rFonts w:ascii="Garamond" w:hAnsi="Garamond"/>
              <w:sz w:val="20"/>
              <w:szCs w:val="20"/>
            </w:rPr>
            <w:t>541-867-8736</w:t>
          </w:r>
        </w:p>
      </w:tc>
    </w:tr>
    <w:tr w:rsidR="00CC24AD" w:rsidTr="00B744B2">
      <w:tblPrEx>
        <w:tblLook w:val="04A0" w:firstRow="1" w:lastRow="0" w:firstColumn="1" w:lastColumn="0" w:noHBand="0" w:noVBand="1"/>
      </w:tblPrEx>
      <w:tc>
        <w:tcPr>
          <w:tcW w:w="572" w:type="pct"/>
          <w:tcBorders>
            <w:top w:val="nil"/>
            <w:left w:val="single" w:sz="12" w:space="0" w:color="A6A6A6" w:themeColor="background1" w:themeShade="A6"/>
            <w:bottom w:val="nil"/>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 xml:space="preserve">Fax: </w:t>
          </w:r>
        </w:p>
      </w:tc>
      <w:tc>
        <w:tcPr>
          <w:tcW w:w="1790" w:type="pct"/>
          <w:gridSpan w:val="5"/>
          <w:tcBorders>
            <w:top w:val="nil"/>
            <w:left w:val="nil"/>
            <w:bottom w:val="nil"/>
            <w:right w:val="single" w:sz="12" w:space="0" w:color="A6A6A6" w:themeColor="background1" w:themeShade="A6"/>
          </w:tcBorders>
        </w:tcPr>
        <w:p w:rsidR="00CC24AD" w:rsidRPr="00195553" w:rsidRDefault="00CC24AD" w:rsidP="00CC24AD">
          <w:pPr>
            <w:pStyle w:val="Header"/>
            <w:rPr>
              <w:rFonts w:ascii="Garamond" w:hAnsi="Garamond"/>
              <w:smallCaps/>
              <w:sz w:val="20"/>
              <w:szCs w:val="20"/>
            </w:rPr>
          </w:pPr>
          <w:r w:rsidRPr="00195553">
            <w:rPr>
              <w:rFonts w:ascii="Garamond" w:hAnsi="Garamond"/>
              <w:smallCaps/>
              <w:sz w:val="20"/>
              <w:szCs w:val="20"/>
            </w:rPr>
            <w:t>+1 (650) 962-9647</w:t>
          </w:r>
        </w:p>
      </w:tc>
      <w:tc>
        <w:tcPr>
          <w:tcW w:w="608" w:type="pct"/>
          <w:tcBorders>
            <w:top w:val="nil"/>
            <w:left w:val="single" w:sz="12" w:space="0" w:color="A6A6A6" w:themeColor="background1" w:themeShade="A6"/>
            <w:bottom w:val="nil"/>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 xml:space="preserve">Fax: </w:t>
          </w:r>
        </w:p>
      </w:tc>
      <w:tc>
        <w:tcPr>
          <w:tcW w:w="2030" w:type="pct"/>
          <w:gridSpan w:val="4"/>
          <w:tcBorders>
            <w:top w:val="nil"/>
            <w:left w:val="nil"/>
            <w:bottom w:val="nil"/>
            <w:right w:val="single" w:sz="12" w:space="0" w:color="A6A6A6" w:themeColor="background1" w:themeShade="A6"/>
          </w:tcBorders>
        </w:tcPr>
        <w:p w:rsidR="00CC24AD" w:rsidRPr="00291F51" w:rsidRDefault="00CC24AD" w:rsidP="00CC24AD">
          <w:pPr>
            <w:pStyle w:val="Header"/>
            <w:rPr>
              <w:rFonts w:ascii="Garamond" w:hAnsi="Garamond"/>
              <w:smallCaps/>
              <w:sz w:val="22"/>
              <w:szCs w:val="22"/>
            </w:rPr>
          </w:pPr>
        </w:p>
      </w:tc>
    </w:tr>
    <w:tr w:rsidR="00CC24AD" w:rsidRPr="00291F51" w:rsidTr="00B744B2">
      <w:tblPrEx>
        <w:tblLook w:val="04A0" w:firstRow="1" w:lastRow="0" w:firstColumn="1" w:lastColumn="0" w:noHBand="0" w:noVBand="1"/>
      </w:tblPrEx>
      <w:tc>
        <w:tcPr>
          <w:tcW w:w="572" w:type="pct"/>
          <w:tcBorders>
            <w:top w:val="nil"/>
            <w:left w:val="single" w:sz="12" w:space="0" w:color="A6A6A6" w:themeColor="background1" w:themeShade="A6"/>
            <w:bottom w:val="single" w:sz="12" w:space="0" w:color="A6A6A6" w:themeColor="background1" w:themeShade="A6"/>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Email:</w:t>
          </w:r>
        </w:p>
      </w:tc>
      <w:tc>
        <w:tcPr>
          <w:tcW w:w="1790" w:type="pct"/>
          <w:gridSpan w:val="5"/>
          <w:tcBorders>
            <w:top w:val="nil"/>
            <w:left w:val="nil"/>
            <w:bottom w:val="single" w:sz="12" w:space="0" w:color="A6A6A6" w:themeColor="background1" w:themeShade="A6"/>
            <w:right w:val="single" w:sz="12" w:space="0" w:color="A6A6A6" w:themeColor="background1" w:themeShade="A6"/>
          </w:tcBorders>
        </w:tcPr>
        <w:p w:rsidR="00CC24AD" w:rsidRPr="00195553" w:rsidRDefault="00B71AA1" w:rsidP="00CE76DA">
          <w:pPr>
            <w:pStyle w:val="Header"/>
            <w:rPr>
              <w:rFonts w:ascii="Garamond" w:hAnsi="Garamond"/>
              <w:smallCaps/>
              <w:sz w:val="20"/>
              <w:szCs w:val="20"/>
            </w:rPr>
          </w:pPr>
          <w:r>
            <w:rPr>
              <w:rFonts w:ascii="Garamond" w:hAnsi="Garamond"/>
              <w:smallCaps/>
              <w:sz w:val="20"/>
              <w:szCs w:val="20"/>
            </w:rPr>
            <w:t>accounting@mmr-tech.com</w:t>
          </w:r>
        </w:p>
      </w:tc>
      <w:tc>
        <w:tcPr>
          <w:tcW w:w="608" w:type="pct"/>
          <w:tcBorders>
            <w:top w:val="nil"/>
            <w:left w:val="single" w:sz="12" w:space="0" w:color="A6A6A6" w:themeColor="background1" w:themeShade="A6"/>
            <w:bottom w:val="single" w:sz="12" w:space="0" w:color="A6A6A6" w:themeColor="background1" w:themeShade="A6"/>
            <w:right w:val="nil"/>
          </w:tcBorders>
        </w:tcPr>
        <w:p w:rsidR="00CC24AD" w:rsidRPr="00747731" w:rsidRDefault="00CC24AD" w:rsidP="00CC24AD">
          <w:pPr>
            <w:pStyle w:val="Header"/>
            <w:jc w:val="right"/>
            <w:rPr>
              <w:rFonts w:ascii="Garamond" w:hAnsi="Garamond"/>
              <w:b/>
              <w:smallCaps/>
              <w:color w:val="0061AF"/>
              <w:sz w:val="20"/>
              <w:szCs w:val="20"/>
            </w:rPr>
          </w:pPr>
          <w:r w:rsidRPr="00747731">
            <w:rPr>
              <w:rFonts w:ascii="Garamond" w:hAnsi="Garamond"/>
              <w:b/>
              <w:smallCaps/>
              <w:color w:val="0061AF"/>
              <w:sz w:val="20"/>
              <w:szCs w:val="20"/>
            </w:rPr>
            <w:t>Email:</w:t>
          </w:r>
        </w:p>
      </w:tc>
      <w:tc>
        <w:tcPr>
          <w:tcW w:w="2030" w:type="pct"/>
          <w:gridSpan w:val="4"/>
          <w:tcBorders>
            <w:top w:val="nil"/>
            <w:left w:val="nil"/>
            <w:bottom w:val="single" w:sz="12" w:space="0" w:color="A6A6A6" w:themeColor="background1" w:themeShade="A6"/>
            <w:right w:val="single" w:sz="12" w:space="0" w:color="A6A6A6" w:themeColor="background1" w:themeShade="A6"/>
          </w:tcBorders>
        </w:tcPr>
        <w:p w:rsidR="00CC24AD" w:rsidRPr="00291F51" w:rsidRDefault="006D0570" w:rsidP="00CC24AD">
          <w:pPr>
            <w:pStyle w:val="Header"/>
            <w:rPr>
              <w:rFonts w:ascii="Garamond" w:hAnsi="Garamond"/>
              <w:smallCaps/>
              <w:sz w:val="22"/>
              <w:szCs w:val="22"/>
            </w:rPr>
          </w:pPr>
          <w:hyperlink r:id="rId2" w:history="1">
            <w:r w:rsidRPr="0051638F">
              <w:rPr>
                <w:rStyle w:val="Hyperlink"/>
                <w:rFonts w:ascii="Garamond" w:hAnsi="Garamond"/>
                <w:smallCaps/>
                <w:sz w:val="20"/>
                <w:szCs w:val="20"/>
              </w:rPr>
              <w:t>rchandler@whoi.edu</w:t>
            </w:r>
          </w:hyperlink>
        </w:p>
      </w:tc>
    </w:tr>
    <w:tr w:rsidR="00CC24AD" w:rsidTr="00B744B2">
      <w:tblPrEx>
        <w:tblLook w:val="04A0" w:firstRow="1" w:lastRow="0" w:firstColumn="1" w:lastColumn="0" w:noHBand="0" w:noVBand="1"/>
      </w:tblPrEx>
      <w:tc>
        <w:tcPr>
          <w:tcW w:w="5000" w:type="pct"/>
          <w:gridSpan w:val="11"/>
          <w:tcBorders>
            <w:top w:val="single" w:sz="12" w:space="0" w:color="A6A6A6" w:themeColor="background1" w:themeShade="A6"/>
            <w:left w:val="nil"/>
            <w:bottom w:val="nil"/>
            <w:right w:val="nil"/>
          </w:tcBorders>
        </w:tcPr>
        <w:p w:rsidR="00CC24AD" w:rsidRPr="00747731" w:rsidRDefault="00CC24AD" w:rsidP="00CC24AD">
          <w:pPr>
            <w:pStyle w:val="Header"/>
            <w:rPr>
              <w:rFonts w:ascii="Garamond" w:hAnsi="Garamond"/>
              <w:sz w:val="8"/>
              <w:szCs w:val="8"/>
            </w:rPr>
          </w:pPr>
        </w:p>
      </w:tc>
    </w:tr>
    <w:tr w:rsidR="00CC24AD" w:rsidTr="00B744B2">
      <w:tblPrEx>
        <w:tblLook w:val="04A0" w:firstRow="1" w:lastRow="0" w:firstColumn="1" w:lastColumn="0" w:noHBand="0" w:noVBand="1"/>
      </w:tblPrEx>
      <w:tc>
        <w:tcPr>
          <w:tcW w:w="1133" w:type="pct"/>
          <w:gridSpan w:val="2"/>
          <w:tcBorders>
            <w:top w:val="nil"/>
            <w:left w:val="nil"/>
            <w:bottom w:val="nil"/>
            <w:right w:val="single" w:sz="12" w:space="0" w:color="A6A6A6" w:themeColor="background1" w:themeShade="A6"/>
          </w:tcBorders>
        </w:tcPr>
        <w:p w:rsidR="00CC24AD" w:rsidRPr="00C22699" w:rsidRDefault="00CC24AD" w:rsidP="00CC24AD">
          <w:pPr>
            <w:pStyle w:val="Header"/>
            <w:rPr>
              <w:rFonts w:ascii="Garamond" w:hAnsi="Garamond"/>
              <w:b/>
              <w:smallCaps/>
              <w:color w:val="0061AF"/>
              <w:sz w:val="18"/>
              <w:szCs w:val="18"/>
            </w:rPr>
          </w:pPr>
          <w:r>
            <w:rPr>
              <w:rFonts w:ascii="Garamond" w:hAnsi="Garamond"/>
              <w:b/>
              <w:smallCaps/>
              <w:color w:val="0061AF"/>
              <w:sz w:val="18"/>
              <w:szCs w:val="18"/>
            </w:rPr>
            <w:t>RMA</w:t>
          </w:r>
          <w:r w:rsidRPr="00C22699">
            <w:rPr>
              <w:rFonts w:ascii="Garamond" w:hAnsi="Garamond"/>
              <w:b/>
              <w:smallCaps/>
              <w:color w:val="0061AF"/>
              <w:sz w:val="18"/>
              <w:szCs w:val="18"/>
            </w:rPr>
            <w:t xml:space="preserve"> TYPE:</w:t>
          </w:r>
        </w:p>
      </w:tc>
      <w:tc>
        <w:tcPr>
          <w:tcW w:w="179"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6D0570" w:rsidP="00B87FD3">
          <w:pPr>
            <w:pStyle w:val="Header"/>
            <w:jc w:val="right"/>
            <w:rPr>
              <w:rFonts w:ascii="Garamond" w:hAnsi="Garamond"/>
              <w:b/>
              <w:color w:val="FF0000"/>
              <w:sz w:val="18"/>
              <w:szCs w:val="18"/>
            </w:rPr>
          </w:pPr>
          <w:r>
            <w:rPr>
              <w:rFonts w:ascii="Garamond" w:hAnsi="Garamond"/>
              <w:b/>
              <w:color w:val="FF0000"/>
              <w:sz w:val="18"/>
              <w:szCs w:val="18"/>
            </w:rPr>
            <w:t>X</w:t>
          </w:r>
        </w:p>
      </w:tc>
      <w:tc>
        <w:tcPr>
          <w:tcW w:w="67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C24AD">
          <w:pPr>
            <w:pStyle w:val="Header"/>
            <w:rPr>
              <w:rFonts w:ascii="Garamond" w:hAnsi="Garamond"/>
              <w:b/>
              <w:smallCaps/>
              <w:sz w:val="18"/>
              <w:szCs w:val="18"/>
            </w:rPr>
          </w:pPr>
          <w:r>
            <w:rPr>
              <w:rFonts w:ascii="Garamond" w:hAnsi="Garamond"/>
              <w:b/>
              <w:smallCaps/>
              <w:sz w:val="18"/>
              <w:szCs w:val="18"/>
            </w:rPr>
            <w:t>WARRANTY</w:t>
          </w:r>
        </w:p>
      </w:tc>
      <w:tc>
        <w:tcPr>
          <w:tcW w:w="173"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CC24AD" w:rsidP="00CC24AD">
          <w:pPr>
            <w:pStyle w:val="Header"/>
            <w:rPr>
              <w:rFonts w:ascii="Garamond" w:hAnsi="Garamond"/>
              <w:b/>
              <w:color w:val="FF0000"/>
              <w:sz w:val="18"/>
              <w:szCs w:val="18"/>
            </w:rPr>
          </w:pPr>
        </w:p>
      </w:tc>
      <w:tc>
        <w:tcPr>
          <w:tcW w:w="976" w:type="pct"/>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C24AD">
          <w:pPr>
            <w:pStyle w:val="Header"/>
            <w:rPr>
              <w:rFonts w:ascii="Garamond" w:hAnsi="Garamond"/>
              <w:b/>
              <w:smallCaps/>
              <w:sz w:val="18"/>
              <w:szCs w:val="18"/>
            </w:rPr>
          </w:pPr>
          <w:r>
            <w:rPr>
              <w:rFonts w:ascii="Garamond" w:hAnsi="Garamond"/>
              <w:b/>
              <w:smallCaps/>
              <w:sz w:val="18"/>
              <w:szCs w:val="18"/>
            </w:rPr>
            <w:t>DEBIT MEMO</w:t>
          </w:r>
        </w:p>
      </w:tc>
      <w:tc>
        <w:tcPr>
          <w:tcW w:w="169"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CC24AD" w:rsidP="00CC24AD">
          <w:pPr>
            <w:pStyle w:val="Header"/>
            <w:rPr>
              <w:rFonts w:ascii="Garamond" w:hAnsi="Garamond"/>
              <w:b/>
              <w:smallCaps/>
              <w:color w:val="FF0000"/>
              <w:sz w:val="18"/>
              <w:szCs w:val="18"/>
            </w:rPr>
          </w:pPr>
        </w:p>
      </w:tc>
      <w:tc>
        <w:tcPr>
          <w:tcW w:w="1693" w:type="pct"/>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E76DA">
          <w:pPr>
            <w:pStyle w:val="Header"/>
            <w:rPr>
              <w:rFonts w:ascii="Garamond" w:hAnsi="Garamond"/>
              <w:b/>
              <w:smallCaps/>
              <w:sz w:val="18"/>
              <w:szCs w:val="18"/>
            </w:rPr>
          </w:pPr>
          <w:r>
            <w:rPr>
              <w:rFonts w:ascii="Garamond" w:hAnsi="Garamond"/>
              <w:b/>
              <w:smallCaps/>
              <w:sz w:val="18"/>
              <w:szCs w:val="18"/>
            </w:rPr>
            <w:t>CHARGEABLE</w:t>
          </w:r>
        </w:p>
      </w:tc>
    </w:tr>
    <w:tr w:rsidR="002A34FB" w:rsidTr="00B744B2">
      <w:tblPrEx>
        <w:tblLook w:val="04A0" w:firstRow="1" w:lastRow="0" w:firstColumn="1" w:lastColumn="0" w:noHBand="0" w:noVBand="1"/>
      </w:tblPrEx>
      <w:tc>
        <w:tcPr>
          <w:tcW w:w="5000" w:type="pct"/>
          <w:gridSpan w:val="11"/>
          <w:tcBorders>
            <w:top w:val="nil"/>
            <w:left w:val="nil"/>
            <w:bottom w:val="nil"/>
            <w:right w:val="nil"/>
          </w:tcBorders>
        </w:tcPr>
        <w:p w:rsidR="002A34FB" w:rsidRPr="00C22699" w:rsidRDefault="002A34FB" w:rsidP="00CC24AD">
          <w:pPr>
            <w:pStyle w:val="Header"/>
            <w:rPr>
              <w:rFonts w:ascii="Garamond" w:hAnsi="Garamond"/>
              <w:b/>
              <w:smallCaps/>
              <w:sz w:val="18"/>
              <w:szCs w:val="18"/>
            </w:rPr>
          </w:pPr>
        </w:p>
      </w:tc>
    </w:tr>
    <w:tr w:rsidR="00CC24AD" w:rsidTr="00B744B2">
      <w:tblPrEx>
        <w:tblLook w:val="04A0" w:firstRow="1" w:lastRow="0" w:firstColumn="1" w:lastColumn="0" w:noHBand="0" w:noVBand="1"/>
      </w:tblPrEx>
      <w:trPr>
        <w:trHeight w:val="288"/>
      </w:trPr>
      <w:tc>
        <w:tcPr>
          <w:tcW w:w="1133" w:type="pct"/>
          <w:gridSpan w:val="2"/>
          <w:tcBorders>
            <w:top w:val="nil"/>
            <w:left w:val="nil"/>
            <w:bottom w:val="nil"/>
            <w:right w:val="single" w:sz="12" w:space="0" w:color="A6A6A6" w:themeColor="background1" w:themeShade="A6"/>
          </w:tcBorders>
        </w:tcPr>
        <w:p w:rsidR="00CC24AD" w:rsidRPr="00C22699" w:rsidRDefault="00CC24AD" w:rsidP="00CC24AD">
          <w:pPr>
            <w:pStyle w:val="Header"/>
            <w:rPr>
              <w:rFonts w:ascii="Garamond" w:hAnsi="Garamond"/>
              <w:b/>
              <w:smallCaps/>
              <w:color w:val="0061AF"/>
              <w:sz w:val="18"/>
              <w:szCs w:val="18"/>
            </w:rPr>
          </w:pPr>
          <w:r>
            <w:rPr>
              <w:rFonts w:ascii="Garamond" w:hAnsi="Garamond"/>
              <w:b/>
              <w:smallCaps/>
              <w:color w:val="0061AF"/>
              <w:sz w:val="18"/>
              <w:szCs w:val="18"/>
            </w:rPr>
            <w:t>PAYMENT METHOD:</w:t>
          </w:r>
          <w:bookmarkStart w:id="0" w:name="_GoBack"/>
          <w:bookmarkEnd w:id="0"/>
        </w:p>
      </w:tc>
      <w:tc>
        <w:tcPr>
          <w:tcW w:w="179"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CC24AD" w:rsidP="00B87FD3">
          <w:pPr>
            <w:pStyle w:val="Header"/>
            <w:jc w:val="right"/>
            <w:rPr>
              <w:rFonts w:ascii="Garamond" w:hAnsi="Garamond"/>
              <w:b/>
              <w:color w:val="FF0000"/>
              <w:sz w:val="18"/>
              <w:szCs w:val="18"/>
            </w:rPr>
          </w:pPr>
        </w:p>
      </w:tc>
      <w:tc>
        <w:tcPr>
          <w:tcW w:w="67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C24AD">
          <w:pPr>
            <w:pStyle w:val="Header"/>
            <w:rPr>
              <w:rFonts w:ascii="Garamond" w:hAnsi="Garamond"/>
              <w:b/>
              <w:smallCaps/>
              <w:sz w:val="18"/>
              <w:szCs w:val="18"/>
            </w:rPr>
          </w:pPr>
          <w:r>
            <w:rPr>
              <w:rFonts w:ascii="Garamond" w:hAnsi="Garamond"/>
              <w:b/>
              <w:smallCaps/>
              <w:sz w:val="18"/>
              <w:szCs w:val="18"/>
            </w:rPr>
            <w:t>PRE-PAY</w:t>
          </w:r>
        </w:p>
      </w:tc>
      <w:tc>
        <w:tcPr>
          <w:tcW w:w="173"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CC24AD" w:rsidP="00CC24AD">
          <w:pPr>
            <w:pStyle w:val="Header"/>
            <w:rPr>
              <w:rFonts w:ascii="Garamond" w:hAnsi="Garamond"/>
              <w:b/>
              <w:color w:val="FF0000"/>
              <w:sz w:val="18"/>
              <w:szCs w:val="18"/>
            </w:rPr>
          </w:pPr>
        </w:p>
      </w:tc>
      <w:tc>
        <w:tcPr>
          <w:tcW w:w="976" w:type="pct"/>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E76DA">
          <w:pPr>
            <w:pStyle w:val="Header"/>
            <w:rPr>
              <w:rFonts w:ascii="Garamond" w:hAnsi="Garamond"/>
              <w:b/>
              <w:smallCaps/>
              <w:sz w:val="18"/>
              <w:szCs w:val="18"/>
            </w:rPr>
          </w:pPr>
          <w:r>
            <w:rPr>
              <w:rFonts w:ascii="Garamond" w:hAnsi="Garamond"/>
              <w:b/>
              <w:smallCaps/>
              <w:sz w:val="18"/>
              <w:szCs w:val="18"/>
            </w:rPr>
            <w:t xml:space="preserve">CREDIT CARD </w:t>
          </w:r>
        </w:p>
      </w:tc>
      <w:tc>
        <w:tcPr>
          <w:tcW w:w="169"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30049" w:rsidRDefault="006D0570" w:rsidP="00CC24AD">
          <w:pPr>
            <w:pStyle w:val="Header"/>
            <w:rPr>
              <w:rFonts w:ascii="Garamond" w:hAnsi="Garamond"/>
              <w:b/>
              <w:smallCaps/>
              <w:color w:val="FF0000"/>
              <w:sz w:val="18"/>
              <w:szCs w:val="18"/>
            </w:rPr>
          </w:pPr>
          <w:r>
            <w:rPr>
              <w:rFonts w:ascii="Garamond" w:hAnsi="Garamond"/>
              <w:b/>
              <w:smallCaps/>
              <w:color w:val="FF0000"/>
              <w:sz w:val="18"/>
              <w:szCs w:val="18"/>
            </w:rPr>
            <w:t>X</w:t>
          </w:r>
        </w:p>
      </w:tc>
      <w:tc>
        <w:tcPr>
          <w:tcW w:w="849"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CC24AD" w:rsidP="00CC24AD">
          <w:pPr>
            <w:pStyle w:val="Header"/>
            <w:rPr>
              <w:rFonts w:ascii="Garamond" w:hAnsi="Garamond"/>
              <w:b/>
              <w:smallCaps/>
              <w:sz w:val="18"/>
              <w:szCs w:val="18"/>
            </w:rPr>
          </w:pPr>
          <w:r>
            <w:rPr>
              <w:rFonts w:ascii="Garamond" w:hAnsi="Garamond"/>
              <w:b/>
              <w:smallCaps/>
              <w:sz w:val="18"/>
              <w:szCs w:val="18"/>
            </w:rPr>
            <w:t xml:space="preserve">Purchase Order </w:t>
          </w:r>
        </w:p>
      </w:tc>
      <w:tc>
        <w:tcPr>
          <w:tcW w:w="843"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C24AD" w:rsidRPr="00C22699" w:rsidRDefault="006D0570" w:rsidP="00CC24AD">
          <w:pPr>
            <w:pStyle w:val="Header"/>
            <w:rPr>
              <w:rFonts w:ascii="Garamond" w:hAnsi="Garamond"/>
              <w:b/>
              <w:smallCaps/>
              <w:sz w:val="18"/>
              <w:szCs w:val="18"/>
            </w:rPr>
          </w:pPr>
          <w:r>
            <w:rPr>
              <w:rFonts w:ascii="Garamond" w:hAnsi="Garamond"/>
              <w:b/>
              <w:smallCaps/>
              <w:sz w:val="18"/>
              <w:szCs w:val="18"/>
            </w:rPr>
            <w:t>REPAIR</w:t>
          </w:r>
        </w:p>
      </w:tc>
    </w:tr>
    <w:tr w:rsidR="002A34FB" w:rsidTr="00B744B2">
      <w:tblPrEx>
        <w:tblLook w:val="04A0" w:firstRow="1" w:lastRow="0" w:firstColumn="1" w:lastColumn="0" w:noHBand="0" w:noVBand="1"/>
      </w:tblPrEx>
      <w:trPr>
        <w:trHeight w:val="70"/>
      </w:trPr>
      <w:tc>
        <w:tcPr>
          <w:tcW w:w="5000" w:type="pct"/>
          <w:gridSpan w:val="11"/>
          <w:tcBorders>
            <w:top w:val="nil"/>
            <w:left w:val="nil"/>
            <w:bottom w:val="nil"/>
            <w:right w:val="nil"/>
          </w:tcBorders>
        </w:tcPr>
        <w:p w:rsidR="002A34FB" w:rsidRPr="00C22699" w:rsidRDefault="002A34FB" w:rsidP="00CC24AD">
          <w:pPr>
            <w:pStyle w:val="Header"/>
            <w:rPr>
              <w:rFonts w:ascii="Garamond" w:hAnsi="Garamond"/>
              <w:sz w:val="18"/>
              <w:szCs w:val="18"/>
            </w:rPr>
          </w:pPr>
        </w:p>
      </w:tc>
    </w:tr>
    <w:tr w:rsidR="002A34FB" w:rsidTr="00B744B2">
      <w:tblPrEx>
        <w:tblLook w:val="04A0" w:firstRow="1" w:lastRow="0" w:firstColumn="1" w:lastColumn="0" w:noHBand="0" w:noVBand="1"/>
      </w:tblPrEx>
      <w:tc>
        <w:tcPr>
          <w:tcW w:w="1312" w:type="pct"/>
          <w:gridSpan w:val="3"/>
          <w:tcBorders>
            <w:top w:val="nil"/>
            <w:left w:val="nil"/>
            <w:bottom w:val="nil"/>
            <w:right w:val="nil"/>
          </w:tcBorders>
        </w:tcPr>
        <w:p w:rsidR="002A34FB" w:rsidRPr="00C22699" w:rsidRDefault="002A34FB" w:rsidP="00996AC1">
          <w:pPr>
            <w:pStyle w:val="Header"/>
            <w:rPr>
              <w:rFonts w:ascii="Garamond" w:hAnsi="Garamond"/>
              <w:b/>
              <w:smallCaps/>
              <w:sz w:val="18"/>
              <w:szCs w:val="18"/>
            </w:rPr>
          </w:pPr>
          <w:r w:rsidRPr="00C22699">
            <w:rPr>
              <w:rFonts w:ascii="Garamond" w:hAnsi="Garamond"/>
              <w:b/>
              <w:smallCaps/>
              <w:color w:val="0061AF"/>
              <w:sz w:val="18"/>
              <w:szCs w:val="18"/>
            </w:rPr>
            <w:t>FOB:</w:t>
          </w:r>
          <w:r w:rsidR="00B744B2">
            <w:rPr>
              <w:rFonts w:ascii="Garamond" w:hAnsi="Garamond"/>
              <w:b/>
              <w:smallCaps/>
              <w:color w:val="0061AF"/>
              <w:sz w:val="18"/>
              <w:szCs w:val="18"/>
            </w:rPr>
            <w:t xml:space="preserve"> </w:t>
          </w:r>
          <w:r w:rsidR="006D0570">
            <w:rPr>
              <w:rFonts w:ascii="Garamond" w:hAnsi="Garamond"/>
              <w:b/>
              <w:smallCaps/>
              <w:color w:val="0061AF"/>
              <w:sz w:val="18"/>
              <w:szCs w:val="18"/>
            </w:rPr>
            <w:t>San Jose</w:t>
          </w:r>
        </w:p>
      </w:tc>
      <w:tc>
        <w:tcPr>
          <w:tcW w:w="1826" w:type="pct"/>
          <w:gridSpan w:val="5"/>
          <w:tcBorders>
            <w:top w:val="nil"/>
            <w:left w:val="nil"/>
            <w:bottom w:val="nil"/>
            <w:right w:val="nil"/>
          </w:tcBorders>
        </w:tcPr>
        <w:p w:rsidR="002A34FB" w:rsidRPr="00C22699" w:rsidRDefault="002A34FB" w:rsidP="00996AC1">
          <w:pPr>
            <w:pStyle w:val="Header"/>
            <w:rPr>
              <w:rFonts w:ascii="Garamond" w:hAnsi="Garamond"/>
              <w:b/>
              <w:smallCaps/>
              <w:color w:val="0061AF"/>
              <w:sz w:val="18"/>
              <w:szCs w:val="18"/>
            </w:rPr>
          </w:pPr>
          <w:r>
            <w:rPr>
              <w:rFonts w:ascii="Garamond" w:hAnsi="Garamond"/>
              <w:b/>
              <w:smallCaps/>
              <w:color w:val="0061AF"/>
              <w:sz w:val="18"/>
              <w:szCs w:val="18"/>
            </w:rPr>
            <w:t>Shipping Method:</w:t>
          </w:r>
          <w:r w:rsidR="00B744B2">
            <w:rPr>
              <w:rFonts w:ascii="Garamond" w:hAnsi="Garamond"/>
              <w:b/>
              <w:smallCaps/>
              <w:color w:val="0061AF"/>
              <w:sz w:val="18"/>
              <w:szCs w:val="18"/>
            </w:rPr>
            <w:t xml:space="preserve"> </w:t>
          </w:r>
          <w:r w:rsidR="006D0570">
            <w:rPr>
              <w:rFonts w:ascii="Garamond" w:hAnsi="Garamond"/>
              <w:b/>
              <w:smallCaps/>
              <w:color w:val="0061AF"/>
              <w:sz w:val="18"/>
              <w:szCs w:val="18"/>
            </w:rPr>
            <w:t>Trump Card</w:t>
          </w:r>
        </w:p>
      </w:tc>
      <w:tc>
        <w:tcPr>
          <w:tcW w:w="1862" w:type="pct"/>
          <w:gridSpan w:val="3"/>
          <w:tcBorders>
            <w:top w:val="nil"/>
            <w:left w:val="nil"/>
            <w:bottom w:val="nil"/>
            <w:right w:val="nil"/>
          </w:tcBorders>
        </w:tcPr>
        <w:p w:rsidR="002A34FB" w:rsidRPr="00C22699" w:rsidRDefault="002A34FB" w:rsidP="00996AC1">
          <w:pPr>
            <w:pStyle w:val="Header"/>
            <w:rPr>
              <w:rFonts w:ascii="Garamond" w:hAnsi="Garamond"/>
              <w:sz w:val="18"/>
              <w:szCs w:val="18"/>
            </w:rPr>
          </w:pPr>
          <w:r>
            <w:rPr>
              <w:rFonts w:ascii="Garamond" w:hAnsi="Garamond"/>
              <w:b/>
              <w:smallCaps/>
              <w:color w:val="0061AF"/>
              <w:sz w:val="18"/>
              <w:szCs w:val="18"/>
            </w:rPr>
            <w:t>Payment Terms:</w:t>
          </w:r>
          <w:r w:rsidR="00B744B2">
            <w:rPr>
              <w:rFonts w:ascii="Garamond" w:hAnsi="Garamond"/>
              <w:b/>
              <w:smallCaps/>
              <w:color w:val="0061AF"/>
              <w:sz w:val="18"/>
              <w:szCs w:val="18"/>
            </w:rPr>
            <w:t xml:space="preserve"> </w:t>
          </w:r>
          <w:r w:rsidR="006D0570">
            <w:rPr>
              <w:rFonts w:ascii="Garamond" w:hAnsi="Garamond"/>
              <w:b/>
              <w:smallCaps/>
              <w:color w:val="0061AF"/>
              <w:sz w:val="18"/>
              <w:szCs w:val="18"/>
            </w:rPr>
            <w:t>Prepayment Before Shipping Repaired System back to Customer</w:t>
          </w:r>
        </w:p>
      </w:tc>
    </w:tr>
  </w:tbl>
  <w:p w:rsidR="00CC24AD" w:rsidRDefault="0062315C">
    <w:pPr>
      <w:pStyle w:val="Header"/>
    </w:pPr>
    <w:r>
      <w:rPr>
        <w:noProof/>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45720</wp:posOffset>
              </wp:positionV>
              <wp:extent cx="7772400" cy="2857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72400" cy="28575"/>
                      </a:xfrm>
                      <a:prstGeom prst="line">
                        <a:avLst/>
                      </a:prstGeom>
                      <a:ln w="15875">
                        <a:solidFill>
                          <a:srgbClr val="E31F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3.6pt" to="54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" strokecolor="#e31f26" strokeweight="1.25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386"/>
    <w:multiLevelType w:val="hybridMultilevel"/>
    <w:tmpl w:val="6D086AAA"/>
    <w:lvl w:ilvl="0" w:tplc="BA0CD218">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A2221"/>
    <w:multiLevelType w:val="hybridMultilevel"/>
    <w:tmpl w:val="5BE0105E"/>
    <w:lvl w:ilvl="0" w:tplc="774410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06496"/>
    <w:multiLevelType w:val="hybridMultilevel"/>
    <w:tmpl w:val="151A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2491F"/>
    <w:multiLevelType w:val="hybridMultilevel"/>
    <w:tmpl w:val="F468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852AA"/>
    <w:multiLevelType w:val="hybridMultilevel"/>
    <w:tmpl w:val="36AE100A"/>
    <w:lvl w:ilvl="0" w:tplc="BA0CD218">
      <w:numFmt w:val="bullet"/>
      <w:lvlText w:val="•"/>
      <w:lvlJc w:val="left"/>
      <w:pPr>
        <w:ind w:left="1440" w:hanging="72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714412"/>
    <w:multiLevelType w:val="hybridMultilevel"/>
    <w:tmpl w:val="56986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806F9C"/>
    <w:multiLevelType w:val="hybridMultilevel"/>
    <w:tmpl w:val="E0EA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64648"/>
    <w:multiLevelType w:val="hybridMultilevel"/>
    <w:tmpl w:val="6716417E"/>
    <w:lvl w:ilvl="0" w:tplc="BA0CD218">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63"/>
    <w:rsid w:val="0001553B"/>
    <w:rsid w:val="000217CA"/>
    <w:rsid w:val="00033358"/>
    <w:rsid w:val="00036861"/>
    <w:rsid w:val="00057DE4"/>
    <w:rsid w:val="000C5171"/>
    <w:rsid w:val="000F6359"/>
    <w:rsid w:val="0010133F"/>
    <w:rsid w:val="00116632"/>
    <w:rsid w:val="001173F7"/>
    <w:rsid w:val="001210E4"/>
    <w:rsid w:val="00134710"/>
    <w:rsid w:val="001637BD"/>
    <w:rsid w:val="00165422"/>
    <w:rsid w:val="001909C6"/>
    <w:rsid w:val="00195553"/>
    <w:rsid w:val="001960F4"/>
    <w:rsid w:val="001A6A94"/>
    <w:rsid w:val="001A7D6A"/>
    <w:rsid w:val="00227F1C"/>
    <w:rsid w:val="00263BE0"/>
    <w:rsid w:val="002759D0"/>
    <w:rsid w:val="00280404"/>
    <w:rsid w:val="002919D5"/>
    <w:rsid w:val="00291F51"/>
    <w:rsid w:val="002A34FB"/>
    <w:rsid w:val="002B7FAA"/>
    <w:rsid w:val="003026C0"/>
    <w:rsid w:val="00310858"/>
    <w:rsid w:val="00363A48"/>
    <w:rsid w:val="00371F40"/>
    <w:rsid w:val="00380141"/>
    <w:rsid w:val="003836D4"/>
    <w:rsid w:val="003936C6"/>
    <w:rsid w:val="003C1E37"/>
    <w:rsid w:val="003C3DF8"/>
    <w:rsid w:val="003E5B73"/>
    <w:rsid w:val="00437DD0"/>
    <w:rsid w:val="004A3A03"/>
    <w:rsid w:val="004E37B1"/>
    <w:rsid w:val="00512BC5"/>
    <w:rsid w:val="00576F99"/>
    <w:rsid w:val="005F228E"/>
    <w:rsid w:val="0062315C"/>
    <w:rsid w:val="00662C5E"/>
    <w:rsid w:val="00664A8C"/>
    <w:rsid w:val="006A543B"/>
    <w:rsid w:val="006D0570"/>
    <w:rsid w:val="00727DDE"/>
    <w:rsid w:val="0074574B"/>
    <w:rsid w:val="0074761C"/>
    <w:rsid w:val="00747731"/>
    <w:rsid w:val="00782897"/>
    <w:rsid w:val="00790FE8"/>
    <w:rsid w:val="007A143B"/>
    <w:rsid w:val="007A1777"/>
    <w:rsid w:val="007F0070"/>
    <w:rsid w:val="00807B1F"/>
    <w:rsid w:val="00807CB0"/>
    <w:rsid w:val="008260F5"/>
    <w:rsid w:val="00832B63"/>
    <w:rsid w:val="00846038"/>
    <w:rsid w:val="00853A4F"/>
    <w:rsid w:val="008858FA"/>
    <w:rsid w:val="008A6622"/>
    <w:rsid w:val="008B4B98"/>
    <w:rsid w:val="008D10C2"/>
    <w:rsid w:val="008F4160"/>
    <w:rsid w:val="00900EE9"/>
    <w:rsid w:val="0092162C"/>
    <w:rsid w:val="00964083"/>
    <w:rsid w:val="00996AC1"/>
    <w:rsid w:val="009F7C56"/>
    <w:rsid w:val="00A568C5"/>
    <w:rsid w:val="00A6042B"/>
    <w:rsid w:val="00A940DA"/>
    <w:rsid w:val="00AB33E9"/>
    <w:rsid w:val="00AD08AC"/>
    <w:rsid w:val="00AE3F73"/>
    <w:rsid w:val="00B41AF5"/>
    <w:rsid w:val="00B71AA1"/>
    <w:rsid w:val="00B744B2"/>
    <w:rsid w:val="00B87FD3"/>
    <w:rsid w:val="00B93434"/>
    <w:rsid w:val="00BA5DB1"/>
    <w:rsid w:val="00BF4111"/>
    <w:rsid w:val="00C13F61"/>
    <w:rsid w:val="00C22699"/>
    <w:rsid w:val="00C24290"/>
    <w:rsid w:val="00C30049"/>
    <w:rsid w:val="00C50A1A"/>
    <w:rsid w:val="00C61642"/>
    <w:rsid w:val="00C62A4D"/>
    <w:rsid w:val="00C70993"/>
    <w:rsid w:val="00C93501"/>
    <w:rsid w:val="00C943BF"/>
    <w:rsid w:val="00CC24AD"/>
    <w:rsid w:val="00CC2C48"/>
    <w:rsid w:val="00CC5FAC"/>
    <w:rsid w:val="00CD623F"/>
    <w:rsid w:val="00CE76DA"/>
    <w:rsid w:val="00CE7FE3"/>
    <w:rsid w:val="00D3177A"/>
    <w:rsid w:val="00D60DBF"/>
    <w:rsid w:val="00D73078"/>
    <w:rsid w:val="00DA4B13"/>
    <w:rsid w:val="00DC295A"/>
    <w:rsid w:val="00DC4FC7"/>
    <w:rsid w:val="00DD6A1E"/>
    <w:rsid w:val="00DF78CD"/>
    <w:rsid w:val="00E14CE2"/>
    <w:rsid w:val="00E220AA"/>
    <w:rsid w:val="00E3448E"/>
    <w:rsid w:val="00E452A5"/>
    <w:rsid w:val="00E83C1D"/>
    <w:rsid w:val="00E96981"/>
    <w:rsid w:val="00EB6172"/>
    <w:rsid w:val="00ED0E49"/>
    <w:rsid w:val="00EE0079"/>
    <w:rsid w:val="00F00620"/>
    <w:rsid w:val="00F32300"/>
    <w:rsid w:val="00F57CEE"/>
    <w:rsid w:val="00F75C31"/>
    <w:rsid w:val="00F8018E"/>
    <w:rsid w:val="00FB1560"/>
    <w:rsid w:val="00FB7652"/>
    <w:rsid w:val="00FD1AF1"/>
    <w:rsid w:val="00FD6A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22699"/>
    <w:pPr>
      <w:keepNext/>
      <w:outlineLvl w:val="2"/>
    </w:pPr>
    <w:rPr>
      <w:b/>
      <w:szCs w:val="20"/>
    </w:rPr>
  </w:style>
  <w:style w:type="paragraph" w:styleId="Heading7">
    <w:name w:val="heading 7"/>
    <w:basedOn w:val="Normal"/>
    <w:next w:val="Normal"/>
    <w:link w:val="Heading7Char"/>
    <w:qFormat/>
    <w:rsid w:val="00C22699"/>
    <w:pPr>
      <w:keepNext/>
      <w:outlineLvl w:val="6"/>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0DBF"/>
    <w:pPr>
      <w:tabs>
        <w:tab w:val="center" w:pos="4680"/>
        <w:tab w:val="right" w:pos="9360"/>
      </w:tabs>
    </w:pPr>
  </w:style>
  <w:style w:type="character" w:customStyle="1" w:styleId="HeaderChar">
    <w:name w:val="Header Char"/>
    <w:basedOn w:val="DefaultParagraphFont"/>
    <w:link w:val="Header"/>
    <w:uiPriority w:val="99"/>
    <w:rsid w:val="00D60DBF"/>
  </w:style>
  <w:style w:type="paragraph" w:styleId="Footer">
    <w:name w:val="footer"/>
    <w:basedOn w:val="Normal"/>
    <w:link w:val="FooterChar"/>
    <w:uiPriority w:val="99"/>
    <w:unhideWhenUsed/>
    <w:rsid w:val="00D60DBF"/>
    <w:pPr>
      <w:tabs>
        <w:tab w:val="center" w:pos="4680"/>
        <w:tab w:val="right" w:pos="9360"/>
      </w:tabs>
    </w:pPr>
  </w:style>
  <w:style w:type="character" w:customStyle="1" w:styleId="FooterChar">
    <w:name w:val="Footer Char"/>
    <w:basedOn w:val="DefaultParagraphFont"/>
    <w:link w:val="Footer"/>
    <w:uiPriority w:val="99"/>
    <w:rsid w:val="00D60DBF"/>
  </w:style>
  <w:style w:type="paragraph" w:styleId="BalloonText">
    <w:name w:val="Balloon Text"/>
    <w:basedOn w:val="Normal"/>
    <w:link w:val="BalloonTextChar"/>
    <w:uiPriority w:val="99"/>
    <w:semiHidden/>
    <w:unhideWhenUsed/>
    <w:rsid w:val="00D60DBF"/>
    <w:rPr>
      <w:rFonts w:ascii="Tahoma" w:hAnsi="Tahoma" w:cs="Tahoma"/>
      <w:sz w:val="16"/>
      <w:szCs w:val="16"/>
    </w:rPr>
  </w:style>
  <w:style w:type="character" w:customStyle="1" w:styleId="BalloonTextChar">
    <w:name w:val="Balloon Text Char"/>
    <w:basedOn w:val="DefaultParagraphFont"/>
    <w:link w:val="BalloonText"/>
    <w:uiPriority w:val="99"/>
    <w:semiHidden/>
    <w:rsid w:val="00D60DBF"/>
    <w:rPr>
      <w:rFonts w:ascii="Tahoma" w:hAnsi="Tahoma" w:cs="Tahoma"/>
      <w:sz w:val="16"/>
      <w:szCs w:val="16"/>
    </w:rPr>
  </w:style>
  <w:style w:type="table" w:styleId="TableGrid">
    <w:name w:val="Table Grid"/>
    <w:basedOn w:val="TableNormal"/>
    <w:rsid w:val="00D60D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2269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C22699"/>
    <w:rPr>
      <w:rFonts w:ascii="Times New Roman" w:eastAsia="Times New Roman" w:hAnsi="Times New Roman" w:cs="Times New Roman"/>
      <w:b/>
      <w:color w:val="000000"/>
      <w:sz w:val="24"/>
      <w:szCs w:val="20"/>
    </w:rPr>
  </w:style>
  <w:style w:type="paragraph" w:styleId="ListParagraph">
    <w:name w:val="List Paragraph"/>
    <w:basedOn w:val="Normal"/>
    <w:uiPriority w:val="34"/>
    <w:qFormat/>
    <w:rsid w:val="00846038"/>
    <w:pPr>
      <w:ind w:left="720"/>
      <w:contextualSpacing/>
    </w:pPr>
  </w:style>
  <w:style w:type="character" w:styleId="Hyperlink">
    <w:name w:val="Hyperlink"/>
    <w:basedOn w:val="DefaultParagraphFont"/>
    <w:uiPriority w:val="99"/>
    <w:unhideWhenUsed/>
    <w:rsid w:val="004A3A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22699"/>
    <w:pPr>
      <w:keepNext/>
      <w:outlineLvl w:val="2"/>
    </w:pPr>
    <w:rPr>
      <w:b/>
      <w:szCs w:val="20"/>
    </w:rPr>
  </w:style>
  <w:style w:type="paragraph" w:styleId="Heading7">
    <w:name w:val="heading 7"/>
    <w:basedOn w:val="Normal"/>
    <w:next w:val="Normal"/>
    <w:link w:val="Heading7Char"/>
    <w:qFormat/>
    <w:rsid w:val="00C22699"/>
    <w:pPr>
      <w:keepNext/>
      <w:outlineLvl w:val="6"/>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0DBF"/>
    <w:pPr>
      <w:tabs>
        <w:tab w:val="center" w:pos="4680"/>
        <w:tab w:val="right" w:pos="9360"/>
      </w:tabs>
    </w:pPr>
  </w:style>
  <w:style w:type="character" w:customStyle="1" w:styleId="HeaderChar">
    <w:name w:val="Header Char"/>
    <w:basedOn w:val="DefaultParagraphFont"/>
    <w:link w:val="Header"/>
    <w:uiPriority w:val="99"/>
    <w:rsid w:val="00D60DBF"/>
  </w:style>
  <w:style w:type="paragraph" w:styleId="Footer">
    <w:name w:val="footer"/>
    <w:basedOn w:val="Normal"/>
    <w:link w:val="FooterChar"/>
    <w:uiPriority w:val="99"/>
    <w:unhideWhenUsed/>
    <w:rsid w:val="00D60DBF"/>
    <w:pPr>
      <w:tabs>
        <w:tab w:val="center" w:pos="4680"/>
        <w:tab w:val="right" w:pos="9360"/>
      </w:tabs>
    </w:pPr>
  </w:style>
  <w:style w:type="character" w:customStyle="1" w:styleId="FooterChar">
    <w:name w:val="Footer Char"/>
    <w:basedOn w:val="DefaultParagraphFont"/>
    <w:link w:val="Footer"/>
    <w:uiPriority w:val="99"/>
    <w:rsid w:val="00D60DBF"/>
  </w:style>
  <w:style w:type="paragraph" w:styleId="BalloonText">
    <w:name w:val="Balloon Text"/>
    <w:basedOn w:val="Normal"/>
    <w:link w:val="BalloonTextChar"/>
    <w:uiPriority w:val="99"/>
    <w:semiHidden/>
    <w:unhideWhenUsed/>
    <w:rsid w:val="00D60DBF"/>
    <w:rPr>
      <w:rFonts w:ascii="Tahoma" w:hAnsi="Tahoma" w:cs="Tahoma"/>
      <w:sz w:val="16"/>
      <w:szCs w:val="16"/>
    </w:rPr>
  </w:style>
  <w:style w:type="character" w:customStyle="1" w:styleId="BalloonTextChar">
    <w:name w:val="Balloon Text Char"/>
    <w:basedOn w:val="DefaultParagraphFont"/>
    <w:link w:val="BalloonText"/>
    <w:uiPriority w:val="99"/>
    <w:semiHidden/>
    <w:rsid w:val="00D60DBF"/>
    <w:rPr>
      <w:rFonts w:ascii="Tahoma" w:hAnsi="Tahoma" w:cs="Tahoma"/>
      <w:sz w:val="16"/>
      <w:szCs w:val="16"/>
    </w:rPr>
  </w:style>
  <w:style w:type="table" w:styleId="TableGrid">
    <w:name w:val="Table Grid"/>
    <w:basedOn w:val="TableNormal"/>
    <w:rsid w:val="00D60D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2269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C22699"/>
    <w:rPr>
      <w:rFonts w:ascii="Times New Roman" w:eastAsia="Times New Roman" w:hAnsi="Times New Roman" w:cs="Times New Roman"/>
      <w:b/>
      <w:color w:val="000000"/>
      <w:sz w:val="24"/>
      <w:szCs w:val="20"/>
    </w:rPr>
  </w:style>
  <w:style w:type="paragraph" w:styleId="ListParagraph">
    <w:name w:val="List Paragraph"/>
    <w:basedOn w:val="Normal"/>
    <w:uiPriority w:val="34"/>
    <w:qFormat/>
    <w:rsid w:val="00846038"/>
    <w:pPr>
      <w:ind w:left="720"/>
      <w:contextualSpacing/>
    </w:pPr>
  </w:style>
  <w:style w:type="character" w:styleId="Hyperlink">
    <w:name w:val="Hyperlink"/>
    <w:basedOn w:val="DefaultParagraphFont"/>
    <w:uiPriority w:val="99"/>
    <w:unhideWhenUsed/>
    <w:rsid w:val="004A3A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hyperlink" Target="mailto:rchandler@whoi.edu"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j\AppData\Local\Microsoft\Windows\Temporary%20Internet%20Files\Content.Outlook\BHGVDMJG\2012%20RMA-AMET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4DF6C-E07C-4B37-AA0E-0E34B17D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 RMA-AMETEK.dotx</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jessicaj</dc:creator>
  <cp:lastModifiedBy>Maria Reeves</cp:lastModifiedBy>
  <cp:revision>2</cp:revision>
  <cp:lastPrinted>2019-01-31T18:58:00Z</cp:lastPrinted>
  <dcterms:created xsi:type="dcterms:W3CDTF">2019-07-22T23:24:00Z</dcterms:created>
  <dcterms:modified xsi:type="dcterms:W3CDTF">2019-07-22T23:24:00Z</dcterms:modified>
</cp:coreProperties>
</file>