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A0E10" w14:textId="77777777" w:rsidR="006546A4" w:rsidRDefault="006546A4" w:rsidP="006546A4"/>
    <w:p w14:paraId="2579B1FD" w14:textId="77777777" w:rsidR="006546A4" w:rsidRDefault="006546A4" w:rsidP="006546A4"/>
    <w:p w14:paraId="1AFC31CE" w14:textId="62B82F06" w:rsidR="0047449B" w:rsidRDefault="0047449B" w:rsidP="0047449B">
      <w:pPr>
        <w:jc w:val="center"/>
      </w:pPr>
      <w:proofErr w:type="spellStart"/>
      <w:r>
        <w:t>Llopiz</w:t>
      </w:r>
      <w:proofErr w:type="spellEnd"/>
      <w:r>
        <w:t xml:space="preserve"> Lab EDI: Stable Isotope Data</w:t>
      </w:r>
      <w:r w:rsidRPr="002F3C11">
        <w:t xml:space="preserve"> </w:t>
      </w:r>
    </w:p>
    <w:p w14:paraId="27FF06A9" w14:textId="77777777" w:rsidR="006546A4" w:rsidRDefault="006546A4" w:rsidP="006546A4"/>
    <w:p w14:paraId="05C823F6" w14:textId="658D42E0" w:rsidR="0047449B" w:rsidRPr="008B3D22" w:rsidRDefault="0047449B" w:rsidP="0047449B">
      <w:r w:rsidRPr="008B3D22">
        <w:rPr>
          <w:b/>
          <w:bCs/>
        </w:rPr>
        <w:t>Proposed Title:</w:t>
      </w:r>
      <w:r w:rsidR="00B82100">
        <w:rPr>
          <w:b/>
          <w:bCs/>
        </w:rPr>
        <w:t xml:space="preserve"> </w:t>
      </w:r>
      <w:r w:rsidR="00B82100">
        <w:t>Carbon and Nitrogen</w:t>
      </w:r>
      <w:r w:rsidRPr="008B3D22">
        <w:rPr>
          <w:b/>
          <w:bCs/>
        </w:rPr>
        <w:t xml:space="preserve"> </w:t>
      </w:r>
      <w:r>
        <w:t xml:space="preserve">Stable Isotope </w:t>
      </w:r>
      <w:r w:rsidR="00B82100">
        <w:t xml:space="preserve">Signatures </w:t>
      </w:r>
      <w:r>
        <w:t>for Small Pelagic Fishes across the Northeast U.S. Continental Shelf</w:t>
      </w:r>
      <w:r w:rsidR="00B82100">
        <w:t>, 2013-2015</w:t>
      </w:r>
      <w:r>
        <w:t>.</w:t>
      </w:r>
    </w:p>
    <w:p w14:paraId="6A1858B3" w14:textId="1AAF360B" w:rsidR="0047449B" w:rsidRDefault="0047449B" w:rsidP="0047449B"/>
    <w:p w14:paraId="4EB90063" w14:textId="6A1B4F96" w:rsidR="00B82100" w:rsidRPr="00B82100" w:rsidRDefault="00B82100" w:rsidP="0047449B">
      <w:r w:rsidRPr="00B82100">
        <w:rPr>
          <w:b/>
          <w:bCs/>
        </w:rPr>
        <w:t xml:space="preserve">Proposed Keywords: </w:t>
      </w:r>
      <w:r>
        <w:t xml:space="preserve">Fish, </w:t>
      </w:r>
      <w:r w:rsidR="0013031A">
        <w:t xml:space="preserve">Carbon, Nitrogen, </w:t>
      </w:r>
      <w:r>
        <w:t>Stable Isotope, Northeast U.S. Shelf.</w:t>
      </w:r>
    </w:p>
    <w:p w14:paraId="76C568DD" w14:textId="77777777" w:rsidR="00B82100" w:rsidRPr="002F3C11" w:rsidRDefault="00B82100" w:rsidP="0047449B"/>
    <w:p w14:paraId="430FBE0B" w14:textId="3327D8A6" w:rsidR="0047449B" w:rsidRPr="008B3D22" w:rsidRDefault="0047449B" w:rsidP="0047449B">
      <w:pPr>
        <w:rPr>
          <w:i/>
          <w:iCs/>
        </w:rPr>
      </w:pPr>
      <w:r>
        <w:rPr>
          <w:b/>
          <w:bCs/>
        </w:rPr>
        <w:t>Proposed A</w:t>
      </w:r>
      <w:r w:rsidRPr="002F3C11">
        <w:rPr>
          <w:b/>
          <w:bCs/>
        </w:rPr>
        <w:t xml:space="preserve">bstract: </w:t>
      </w:r>
      <w:r w:rsidR="00B82100" w:rsidRPr="00B17F25">
        <w:rPr>
          <w:i/>
        </w:rPr>
        <w:t xml:space="preserve">The abstract should </w:t>
      </w:r>
      <w:r w:rsidR="00B82100">
        <w:rPr>
          <w:i/>
        </w:rPr>
        <w:t>provide a description of the dataset, summarizing</w:t>
      </w:r>
      <w:r w:rsidR="00B82100" w:rsidRPr="00B17F25">
        <w:rPr>
          <w:i/>
        </w:rPr>
        <w:t xml:space="preserve"> what are these data, where, when (is the dataset complete or ongoing?), and an overview of why </w:t>
      </w:r>
      <w:r w:rsidR="00B82100">
        <w:rPr>
          <w:i/>
        </w:rPr>
        <w:t xml:space="preserve">and </w:t>
      </w:r>
      <w:r w:rsidR="00B82100" w:rsidRPr="00B17F25">
        <w:rPr>
          <w:i/>
        </w:rPr>
        <w:t>how</w:t>
      </w:r>
      <w:r w:rsidR="00B82100">
        <w:rPr>
          <w:i/>
        </w:rPr>
        <w:t xml:space="preserve"> </w:t>
      </w:r>
      <w:r w:rsidR="00B82100" w:rsidRPr="00B17F25">
        <w:rPr>
          <w:i/>
        </w:rPr>
        <w:t>collected (put details</w:t>
      </w:r>
      <w:r w:rsidR="00B82100">
        <w:rPr>
          <w:i/>
        </w:rPr>
        <w:t xml:space="preserve"> how</w:t>
      </w:r>
      <w:r w:rsidR="00B82100" w:rsidRPr="00B17F25">
        <w:rPr>
          <w:i/>
        </w:rPr>
        <w:t xml:space="preserve"> in the Methods). Mention the taxonomic standard that you used (if applicable). Please do not use special characters, symbols, or formatting.</w:t>
      </w:r>
    </w:p>
    <w:p w14:paraId="1DE1E072" w14:textId="44C07586" w:rsidR="0047449B" w:rsidRDefault="0047449B" w:rsidP="006546A4"/>
    <w:p w14:paraId="3B765194" w14:textId="1C1B1C64" w:rsidR="006B3857" w:rsidRPr="003C6D6E" w:rsidRDefault="001C4069" w:rsidP="006546A4">
      <w:r>
        <w:t xml:space="preserve">These data represent the carbon and nitrogen stable isotope signatures of small pelagic fishes across the Northeast U.S. Continental Shelf as reported by </w:t>
      </w:r>
      <w:proofErr w:type="spellStart"/>
      <w:r>
        <w:t>Suca</w:t>
      </w:r>
      <w:proofErr w:type="spellEnd"/>
      <w:r>
        <w:t xml:space="preserve">, J.J., et al. (2018) </w:t>
      </w:r>
      <w:r w:rsidRPr="00E421A2">
        <w:t>Feeding dynamics of Northwest Atlantic small pelagic fishes</w:t>
      </w:r>
      <w:r>
        <w:t xml:space="preserve">. </w:t>
      </w:r>
      <w:r w:rsidRPr="00E421A2">
        <w:t>Progress in Oceanography</w:t>
      </w:r>
      <w:r>
        <w:t>,</w:t>
      </w:r>
      <w:r w:rsidRPr="00E421A2">
        <w:t xml:space="preserve"> 165</w:t>
      </w:r>
      <w:r>
        <w:t>,</w:t>
      </w:r>
      <w:r w:rsidRPr="00E421A2">
        <w:t xml:space="preserve"> 52</w:t>
      </w:r>
      <w:r>
        <w:t>-</w:t>
      </w:r>
      <w:r w:rsidRPr="00E421A2">
        <w:t>62</w:t>
      </w:r>
      <w:r>
        <w:t xml:space="preserve">, </w:t>
      </w:r>
      <w:r w:rsidRPr="009528E4">
        <w:t>https://doi.org/10.1016/j.pocean.2018.04.014</w:t>
      </w:r>
      <w:r>
        <w:t xml:space="preserve">. These data were analyzed to derive the data products provided in the Supplementary Material to this article. The five species of fish in this dataset represent a subset of the species collected in bottom trawls conducted by </w:t>
      </w:r>
      <w:r w:rsidRPr="002F3C11">
        <w:t xml:space="preserve">the </w:t>
      </w:r>
      <w:r>
        <w:t xml:space="preserve">NOAA </w:t>
      </w:r>
      <w:r w:rsidRPr="002F3C11">
        <w:t>NEFSC Ecosystems Survey Branch</w:t>
      </w:r>
      <w:r>
        <w:t xml:space="preserve"> from Cape Hatteras to the Gulf of Maine for years 2013-2015.</w:t>
      </w:r>
      <w:r w:rsidR="006B3857">
        <w:t xml:space="preserve"> Sampling occurred in the Spring and Fall seasons. Fish were frozen and stable isotope analyses were conducted by members of the </w:t>
      </w:r>
      <w:proofErr w:type="spellStart"/>
      <w:r w:rsidR="006B3857">
        <w:t>Llopiz</w:t>
      </w:r>
      <w:proofErr w:type="spellEnd"/>
      <w:r w:rsidR="006B3857">
        <w:t xml:space="preserve"> Lab and the Woods Hole Oceanographic Institution. </w:t>
      </w:r>
      <w:r w:rsidR="00DC7257">
        <w:t xml:space="preserve">Sections of dorsal musculature were analyzed for carbon and nitrogen isotopes using mass spectrometry. Carbon-to-nitrogen </w:t>
      </w:r>
      <w:r w:rsidR="003C6D6E">
        <w:t xml:space="preserve">isotopic </w:t>
      </w:r>
      <w:r w:rsidR="00DC7257">
        <w:t xml:space="preserve">ratios were reported along with </w:t>
      </w:r>
      <w:r w:rsidR="003C6D6E">
        <w:t xml:space="preserve">the isotopic signatures for carbon and nitrogen respectively. Additionally, a lipid-corrected carbon signature was calculated for the fish muscle tissue. </w:t>
      </w:r>
      <w:r w:rsidR="006B3857">
        <w:t xml:space="preserve">Fish and prey species were matched to the lowest taxonomic level in the </w:t>
      </w:r>
      <w:r w:rsidR="006B3857" w:rsidRPr="00F00E00">
        <w:t xml:space="preserve">Integrated Taxonomic Information System (ITIS) </w:t>
      </w:r>
      <w:r w:rsidR="006B3857">
        <w:t>for scientific name and taxonomic serial number. The dataset was supplemented with geospatial and temporal information from NOAA Fisheries trawl databases.</w:t>
      </w:r>
    </w:p>
    <w:p w14:paraId="20C5A510" w14:textId="77777777" w:rsidR="006B3857" w:rsidRPr="00206052" w:rsidRDefault="006B3857" w:rsidP="006546A4">
      <w:pPr>
        <w:rPr>
          <w:b/>
          <w:bCs/>
        </w:rPr>
      </w:pPr>
    </w:p>
    <w:p w14:paraId="6576F594" w14:textId="19F67F06" w:rsidR="006546A4" w:rsidRDefault="0047449B" w:rsidP="006546A4">
      <w:pPr>
        <w:rPr>
          <w:b/>
          <w:bCs/>
        </w:rPr>
      </w:pPr>
      <w:r>
        <w:rPr>
          <w:b/>
          <w:bCs/>
        </w:rPr>
        <w:t>Proposed</w:t>
      </w:r>
      <w:r w:rsidR="006546A4" w:rsidRPr="00206052">
        <w:rPr>
          <w:b/>
          <w:bCs/>
        </w:rPr>
        <w:t xml:space="preserve"> Methods:</w:t>
      </w:r>
      <w:r w:rsidR="00DE6100">
        <w:rPr>
          <w:b/>
          <w:bCs/>
        </w:rPr>
        <w:t xml:space="preserve"> </w:t>
      </w:r>
      <w:r w:rsidR="00B82100" w:rsidRPr="00A820BB">
        <w:rPr>
          <w:i/>
        </w:rPr>
        <w:t xml:space="preserve">Separate your methods into steps </w:t>
      </w:r>
      <w:r w:rsidR="00B82100">
        <w:rPr>
          <w:i/>
        </w:rPr>
        <w:t>(e.g., sample collection, data processing)</w:t>
      </w:r>
      <w:r w:rsidR="00B82100" w:rsidRPr="00A820BB">
        <w:rPr>
          <w:i/>
        </w:rPr>
        <w:t>. Be specific, include instrument descriptions, provide a citation to a paper or protocol if applicable. Please do not use special characters, symbols, or formatting</w:t>
      </w:r>
      <w:r w:rsidR="00B82100" w:rsidRPr="008B3D22">
        <w:rPr>
          <w:i/>
          <w:iCs/>
        </w:rPr>
        <w:t>.</w:t>
      </w:r>
    </w:p>
    <w:p w14:paraId="1FB80ADB" w14:textId="77777777" w:rsidR="006546A4" w:rsidRDefault="006546A4" w:rsidP="006546A4">
      <w:pPr>
        <w:rPr>
          <w:b/>
          <w:bCs/>
        </w:rPr>
      </w:pPr>
    </w:p>
    <w:p w14:paraId="1CC11617" w14:textId="73FCE15C" w:rsidR="004E5523" w:rsidRDefault="004E5523" w:rsidP="004E5523">
      <w:pPr>
        <w:pStyle w:val="Heading2"/>
      </w:pPr>
      <w:r>
        <w:t>Fish Collection</w:t>
      </w:r>
    </w:p>
    <w:p w14:paraId="7A93264A" w14:textId="1F52A958" w:rsidR="006546A4" w:rsidRPr="00C93CC4" w:rsidRDefault="00C93CC4" w:rsidP="006546A4">
      <w:r w:rsidRPr="0001540F">
        <w:t>Alewife, blueback herring, mackerel, Atlantic herring, and butterfish were collected from four NOAA Northeast Fisheries Science Center (NEFSC) trawl surveys: spring 2013, spring 2014, fall 2014, and fall 2015</w:t>
      </w:r>
      <w:r>
        <w:t xml:space="preserve">. </w:t>
      </w:r>
      <w:r w:rsidR="00B82100" w:rsidRPr="0001540F">
        <w:t xml:space="preserve">Each survey spanned the continental shelf from the northern Gulf of Maine to Cape Hatteras, with spring sampling encompassing March through May and fall sampling extending from September through early November. The number of fish analyzed per species per station ranged from 1 to 5. Fish were frozen shipboard </w:t>
      </w:r>
      <w:r w:rsidR="00B82100">
        <w:t>at</w:t>
      </w:r>
      <w:r w:rsidR="00B82100" w:rsidRPr="0001540F">
        <w:t xml:space="preserve"> −80 °C and stored at −80 °C until processed in the laboratory.</w:t>
      </w:r>
    </w:p>
    <w:p w14:paraId="746DF3C8" w14:textId="77777777" w:rsidR="00C93CC4" w:rsidRDefault="00C93CC4" w:rsidP="006546A4">
      <w:pPr>
        <w:rPr>
          <w:i/>
          <w:iCs/>
        </w:rPr>
      </w:pPr>
    </w:p>
    <w:p w14:paraId="7AC1E0A2" w14:textId="22F77116" w:rsidR="004E5523" w:rsidRDefault="00B82100" w:rsidP="004E5523">
      <w:pPr>
        <w:pStyle w:val="Heading2"/>
      </w:pPr>
      <w:r>
        <w:t>Stable Isotope</w:t>
      </w:r>
      <w:r w:rsidR="004E5523">
        <w:t xml:space="preserve"> Data Collection</w:t>
      </w:r>
    </w:p>
    <w:p w14:paraId="40C5CF42" w14:textId="68483307" w:rsidR="006546A4" w:rsidRPr="00C93CC4" w:rsidRDefault="00C93CC4" w:rsidP="006546A4">
      <w:r w:rsidRPr="00C93CC4">
        <w:t xml:space="preserve">Small sections of dorsal musculature of the 5 small pelagic species were analyzed for bulk carbon and nitrogen stable isotopes. Samples were dried at 60 </w:t>
      </w:r>
      <w:r w:rsidR="006B3857">
        <w:t>degrees Celsius</w:t>
      </w:r>
      <w:r w:rsidRPr="00C93CC4">
        <w:t xml:space="preserve"> in a drying oven for at least 48 h</w:t>
      </w:r>
      <w:r w:rsidR="006B3857">
        <w:t>ours</w:t>
      </w:r>
      <w:r w:rsidRPr="00C93CC4">
        <w:t xml:space="preserve"> and then pulverized to a powder. Subsamples (1.2–1.5 mg) were weighed, wrapped in tin foil, and then analyzed with a PDZ Europa ANCA-GSL elemental analyzer interfaced to a PDZ Europa 20-20 isotope ratio mass spectrometer (</w:t>
      </w:r>
      <w:proofErr w:type="spellStart"/>
      <w:r w:rsidRPr="00C93CC4">
        <w:t>Sercon</w:t>
      </w:r>
      <w:proofErr w:type="spellEnd"/>
      <w:r w:rsidRPr="00C93CC4">
        <w:t xml:space="preserve"> Ltd., Cheshire, UK) by the University of California Davis Stable Isotope Facility. Analyses yielded carbon</w:t>
      </w:r>
      <w:r w:rsidR="006B3857">
        <w:t>-</w:t>
      </w:r>
      <w:r w:rsidRPr="00C93CC4">
        <w:t>to</w:t>
      </w:r>
      <w:r w:rsidR="006B3857">
        <w:t>-</w:t>
      </w:r>
      <w:r w:rsidRPr="00C93CC4">
        <w:t>nitrogen ratios and the isotopic ratios of 13C</w:t>
      </w:r>
      <w:r w:rsidR="006B3857">
        <w:t>-to-</w:t>
      </w:r>
      <w:r w:rsidRPr="00C93CC4">
        <w:t>12C and 15N</w:t>
      </w:r>
      <w:r w:rsidR="006B3857">
        <w:t>-to-</w:t>
      </w:r>
      <w:r w:rsidRPr="00C93CC4">
        <w:t xml:space="preserve">14N in each sample. </w:t>
      </w:r>
      <w:r w:rsidR="00DC7257">
        <w:t xml:space="preserve">These isotopic ratios are reported in standard delta notation, </w:t>
      </w:r>
      <w:r w:rsidRPr="00C93CC4">
        <w:t xml:space="preserve">with the reference standards of Pee Dee belemnite (for </w:t>
      </w:r>
      <w:r w:rsidR="006B3857">
        <w:t>d</w:t>
      </w:r>
      <w:r w:rsidRPr="00C93CC4">
        <w:t xml:space="preserve">13C) and atmospheric nitrogen (for </w:t>
      </w:r>
      <w:r w:rsidR="006B3857">
        <w:t>d</w:t>
      </w:r>
      <w:r w:rsidRPr="00C93CC4">
        <w:t>15N)</w:t>
      </w:r>
      <w:r>
        <w:t xml:space="preserve">. </w:t>
      </w:r>
      <w:r w:rsidRPr="00C93CC4">
        <w:t>A lipid correction curve was applied to each sample using the C</w:t>
      </w:r>
      <w:r w:rsidR="00621435">
        <w:t>-to-</w:t>
      </w:r>
      <w:r w:rsidRPr="00C93CC4">
        <w:t>N ratio from the mass spectrometry results. This correction was made using the model created for fish muscle tissue</w:t>
      </w:r>
      <w:r w:rsidR="00621435">
        <w:t xml:space="preserve">, as reported by </w:t>
      </w:r>
      <w:r w:rsidRPr="00C93CC4">
        <w:t xml:space="preserve">Logan et al., </w:t>
      </w:r>
      <w:r w:rsidR="00B67367">
        <w:t>(</w:t>
      </w:r>
      <w:r w:rsidRPr="00C93CC4">
        <w:t>2008</w:t>
      </w:r>
      <w:r w:rsidR="00B67367">
        <w:t>)</w:t>
      </w:r>
      <w:r w:rsidR="00621435">
        <w:t xml:space="preserve"> [</w:t>
      </w:r>
      <w:r w:rsidR="003C6FAE" w:rsidRPr="00EB3403">
        <w:rPr>
          <w:b/>
          <w:bCs/>
        </w:rPr>
        <w:t>https://doi.org/10.1111/j.1365-2656.2008.01394.x</w:t>
      </w:r>
      <w:r w:rsidR="00621435">
        <w:t>]</w:t>
      </w:r>
      <w:r w:rsidR="00B82100">
        <w:t>.</w:t>
      </w:r>
    </w:p>
    <w:p w14:paraId="0FD5C6DC" w14:textId="77777777" w:rsidR="00C93CC4" w:rsidRDefault="00C93CC4" w:rsidP="006546A4">
      <w:pPr>
        <w:rPr>
          <w:i/>
          <w:iCs/>
        </w:rPr>
      </w:pPr>
    </w:p>
    <w:p w14:paraId="11A825E1" w14:textId="77777777" w:rsidR="004E5523" w:rsidRDefault="004E5523" w:rsidP="004E5523">
      <w:pPr>
        <w:pStyle w:val="Heading2"/>
      </w:pPr>
      <w:r w:rsidRPr="00661036">
        <w:t>Data Cleaning</w:t>
      </w:r>
    </w:p>
    <w:p w14:paraId="1963D83B" w14:textId="5F32D64C" w:rsidR="005244BE" w:rsidRDefault="0086229B" w:rsidP="0047449B">
      <w:r>
        <w:t>A</w:t>
      </w:r>
      <w:r w:rsidR="0047449B">
        <w:t xml:space="preserve"> column was added which contained a unique identifier for each </w:t>
      </w:r>
      <w:r>
        <w:t>fish examined</w:t>
      </w:r>
      <w:r w:rsidR="0047449B">
        <w:t xml:space="preserve">. </w:t>
      </w:r>
      <w:r w:rsidR="00F36F3E">
        <w:t>Columns containing d</w:t>
      </w:r>
      <w:r w:rsidR="003156FF">
        <w:t>ecimal latitude and longitude, UTC</w:t>
      </w:r>
      <w:r w:rsidR="009B147C">
        <w:t xml:space="preserve"> date</w:t>
      </w:r>
      <w:r w:rsidR="00F36F3E">
        <w:t xml:space="preserve"> and</w:t>
      </w:r>
      <w:r w:rsidR="003156FF">
        <w:t xml:space="preserve"> </w:t>
      </w:r>
      <w:r w:rsidR="009B147C">
        <w:t>time</w:t>
      </w:r>
      <w:r w:rsidR="00F36F3E">
        <w:t>, and average depth during sampling events</w:t>
      </w:r>
      <w:r w:rsidR="003156FF">
        <w:t xml:space="preserve"> </w:t>
      </w:r>
      <w:r w:rsidR="009B147C">
        <w:t>were merged from NOAA Fisheries trawl databases</w:t>
      </w:r>
      <w:r w:rsidR="003156FF">
        <w:t xml:space="preserve"> [provide citation for NOAA Fisheries trawl databases]</w:t>
      </w:r>
      <w:r w:rsidR="005244BE">
        <w:t>.</w:t>
      </w:r>
      <w:r w:rsidR="003156FF">
        <w:t xml:space="preserve"> </w:t>
      </w:r>
      <w:r w:rsidR="005244BE">
        <w:t xml:space="preserve">Additional columns were added </w:t>
      </w:r>
      <w:r w:rsidR="005244BE" w:rsidRPr="00E010B1">
        <w:t>which contain the</w:t>
      </w:r>
      <w:r w:rsidR="005244BE">
        <w:t xml:space="preserve"> vernacular name for each fish, the</w:t>
      </w:r>
      <w:r w:rsidR="005244BE" w:rsidRPr="00E010B1">
        <w:t xml:space="preserve"> best matched scientific name for </w:t>
      </w:r>
      <w:r w:rsidR="005244BE">
        <w:t>each fish species from ITIS, along with the corresponding taxonomic serial number (TSN).</w:t>
      </w:r>
    </w:p>
    <w:p w14:paraId="0014AC77" w14:textId="77777777" w:rsidR="00BB1F43" w:rsidRDefault="00BB1F43" w:rsidP="0047449B"/>
    <w:p w14:paraId="50C45D2F" w14:textId="77777777" w:rsidR="009B147C" w:rsidRDefault="009B147C" w:rsidP="009B147C">
      <w:pPr>
        <w:pStyle w:val="Heading2"/>
      </w:pPr>
      <w:r>
        <w:t>Quality Assurance</w:t>
      </w:r>
    </w:p>
    <w:p w14:paraId="1837A334" w14:textId="04F755A5" w:rsidR="009B147C" w:rsidRPr="000F6D50" w:rsidRDefault="009B147C" w:rsidP="009B147C">
      <w:r w:rsidRPr="006164E5">
        <w:rPr>
          <w:iCs/>
        </w:rPr>
        <w:t xml:space="preserve">We </w:t>
      </w:r>
      <w:r>
        <w:rPr>
          <w:iCs/>
        </w:rPr>
        <w:t xml:space="preserve">assured that the geographic and temporal coverage of the clean data table were within expected ranges. </w:t>
      </w:r>
    </w:p>
    <w:p w14:paraId="21C9AB7B" w14:textId="7B8BC579" w:rsidR="009B147C" w:rsidRDefault="009B147C" w:rsidP="0047449B"/>
    <w:p w14:paraId="3C23A154" w14:textId="0DF04B61" w:rsidR="0025714C" w:rsidRDefault="0025714C" w:rsidP="0047449B">
      <w:r>
        <w:t>--- Stace comments:</w:t>
      </w:r>
      <w:bookmarkStart w:id="0" w:name="_GoBack"/>
      <w:bookmarkEnd w:id="0"/>
    </w:p>
    <w:p w14:paraId="4EB13122" w14:textId="77777777" w:rsidR="0025714C" w:rsidRPr="0025714C" w:rsidRDefault="0025714C" w:rsidP="0025714C">
      <w:pPr>
        <w:rPr>
          <w:rFonts w:ascii="-webkit-standard" w:eastAsia="Times New Roman" w:hAnsi="-webkit-standard" w:cs="Times New Roman"/>
          <w:color w:val="000000"/>
        </w:rPr>
      </w:pPr>
      <w:r w:rsidRPr="0025714C">
        <w:rPr>
          <w:rFonts w:ascii="-webkit-standard" w:eastAsia="Times New Roman" w:hAnsi="-webkit-standard" w:cs="Times New Roman"/>
          <w:color w:val="000000"/>
        </w:rPr>
        <w:t>abstract: you can remove 3 sentences:</w:t>
      </w:r>
    </w:p>
    <w:p w14:paraId="7EB6C7CE" w14:textId="77777777" w:rsidR="0025714C" w:rsidRPr="0025714C" w:rsidRDefault="0025714C" w:rsidP="0025714C">
      <w:pPr>
        <w:rPr>
          <w:rFonts w:ascii="-webkit-standard" w:eastAsia="Times New Roman" w:hAnsi="-webkit-standard" w:cs="Times New Roman"/>
          <w:color w:val="000000"/>
        </w:rPr>
      </w:pPr>
    </w:p>
    <w:p w14:paraId="451C1D9A" w14:textId="77777777" w:rsidR="0025714C" w:rsidRPr="0025714C" w:rsidRDefault="0025714C" w:rsidP="0025714C">
      <w:pPr>
        <w:rPr>
          <w:rFonts w:ascii="-webkit-standard" w:eastAsia="Times New Roman" w:hAnsi="-webkit-standard" w:cs="Times New Roman"/>
          <w:color w:val="000000"/>
        </w:rPr>
      </w:pPr>
      <w:r w:rsidRPr="0025714C">
        <w:rPr>
          <w:rFonts w:ascii="-webkit-standard" w:eastAsia="Times New Roman" w:hAnsi="-webkit-standard" w:cs="Times New Roman"/>
          <w:color w:val="000000"/>
        </w:rPr>
        <w:t>"These data were analyzed to derive the data products provided in the </w:t>
      </w:r>
    </w:p>
    <w:p w14:paraId="62A868D9" w14:textId="77777777" w:rsidR="0025714C" w:rsidRPr="0025714C" w:rsidRDefault="0025714C" w:rsidP="0025714C">
      <w:pPr>
        <w:rPr>
          <w:rFonts w:ascii="-webkit-standard" w:eastAsia="Times New Roman" w:hAnsi="-webkit-standard" w:cs="Times New Roman"/>
          <w:color w:val="000000"/>
        </w:rPr>
      </w:pPr>
      <w:r w:rsidRPr="0025714C">
        <w:rPr>
          <w:rFonts w:ascii="-webkit-standard" w:eastAsia="Times New Roman" w:hAnsi="-webkit-standard" w:cs="Times New Roman"/>
          <w:color w:val="000000"/>
        </w:rPr>
        <w:t>Supplementary Material to this article."</w:t>
      </w:r>
    </w:p>
    <w:p w14:paraId="71CB26BE" w14:textId="77777777" w:rsidR="0025714C" w:rsidRPr="0025714C" w:rsidRDefault="0025714C" w:rsidP="0025714C">
      <w:pPr>
        <w:rPr>
          <w:rFonts w:ascii="-webkit-standard" w:eastAsia="Times New Roman" w:hAnsi="-webkit-standard" w:cs="Times New Roman"/>
          <w:color w:val="000000"/>
        </w:rPr>
      </w:pPr>
    </w:p>
    <w:p w14:paraId="199A4608" w14:textId="77777777" w:rsidR="0025714C" w:rsidRPr="0025714C" w:rsidRDefault="0025714C" w:rsidP="0025714C">
      <w:pPr>
        <w:rPr>
          <w:rFonts w:ascii="-webkit-standard" w:eastAsia="Times New Roman" w:hAnsi="-webkit-standard" w:cs="Times New Roman"/>
          <w:color w:val="000000"/>
        </w:rPr>
      </w:pPr>
      <w:r w:rsidRPr="0025714C">
        <w:rPr>
          <w:rFonts w:ascii="-webkit-standard" w:eastAsia="Times New Roman" w:hAnsi="-webkit-standard" w:cs="Times New Roman"/>
          <w:color w:val="000000"/>
        </w:rPr>
        <w:t>"Fish were frozen and stable isotope analyses were conducted by members </w:t>
      </w:r>
    </w:p>
    <w:p w14:paraId="4E7D4FE3" w14:textId="77777777" w:rsidR="0025714C" w:rsidRPr="0025714C" w:rsidRDefault="0025714C" w:rsidP="0025714C">
      <w:pPr>
        <w:rPr>
          <w:rFonts w:ascii="-webkit-standard" w:eastAsia="Times New Roman" w:hAnsi="-webkit-standard" w:cs="Times New Roman"/>
          <w:color w:val="000000"/>
        </w:rPr>
      </w:pPr>
      <w:r w:rsidRPr="0025714C">
        <w:rPr>
          <w:rFonts w:ascii="-webkit-standard" w:eastAsia="Times New Roman" w:hAnsi="-webkit-standard" w:cs="Times New Roman"/>
          <w:color w:val="000000"/>
        </w:rPr>
        <w:t xml:space="preserve">of the </w:t>
      </w:r>
      <w:proofErr w:type="spellStart"/>
      <w:r w:rsidRPr="0025714C">
        <w:rPr>
          <w:rFonts w:ascii="-webkit-standard" w:eastAsia="Times New Roman" w:hAnsi="-webkit-standard" w:cs="Times New Roman"/>
          <w:color w:val="000000"/>
        </w:rPr>
        <w:t>Llopiz</w:t>
      </w:r>
      <w:proofErr w:type="spellEnd"/>
      <w:r w:rsidRPr="0025714C">
        <w:rPr>
          <w:rFonts w:ascii="-webkit-standard" w:eastAsia="Times New Roman" w:hAnsi="-webkit-standard" w:cs="Times New Roman"/>
          <w:color w:val="000000"/>
        </w:rPr>
        <w:t xml:space="preserve"> Lab and the Woods Hole Oceanographic Institution. "</w:t>
      </w:r>
    </w:p>
    <w:p w14:paraId="386E8D09" w14:textId="77777777" w:rsidR="0025714C" w:rsidRPr="0025714C" w:rsidRDefault="0025714C" w:rsidP="0025714C">
      <w:pPr>
        <w:rPr>
          <w:rFonts w:ascii="-webkit-standard" w:eastAsia="Times New Roman" w:hAnsi="-webkit-standard" w:cs="Times New Roman"/>
          <w:color w:val="000000"/>
        </w:rPr>
      </w:pPr>
    </w:p>
    <w:p w14:paraId="04255662" w14:textId="77777777" w:rsidR="0025714C" w:rsidRPr="0025714C" w:rsidRDefault="0025714C" w:rsidP="0025714C">
      <w:pPr>
        <w:rPr>
          <w:rFonts w:ascii="-webkit-standard" w:eastAsia="Times New Roman" w:hAnsi="-webkit-standard" w:cs="Times New Roman"/>
          <w:color w:val="000000"/>
        </w:rPr>
      </w:pPr>
      <w:r w:rsidRPr="0025714C">
        <w:rPr>
          <w:rFonts w:ascii="-webkit-standard" w:eastAsia="Times New Roman" w:hAnsi="-webkit-standard" w:cs="Times New Roman"/>
          <w:color w:val="000000"/>
        </w:rPr>
        <w:t>"Fish and prey species were matched to the lowest taxonomic level in the </w:t>
      </w:r>
    </w:p>
    <w:p w14:paraId="276FA55A" w14:textId="77777777" w:rsidR="0025714C" w:rsidRPr="0025714C" w:rsidRDefault="0025714C" w:rsidP="0025714C">
      <w:pPr>
        <w:rPr>
          <w:rFonts w:ascii="-webkit-standard" w:eastAsia="Times New Roman" w:hAnsi="-webkit-standard" w:cs="Times New Roman"/>
          <w:color w:val="000000"/>
        </w:rPr>
      </w:pPr>
      <w:r w:rsidRPr="0025714C">
        <w:rPr>
          <w:rFonts w:ascii="-webkit-standard" w:eastAsia="Times New Roman" w:hAnsi="-webkit-standard" w:cs="Times New Roman"/>
          <w:color w:val="000000"/>
        </w:rPr>
        <w:t>Integrated Taxonomic Information System (ITIS) for scientific name and </w:t>
      </w:r>
    </w:p>
    <w:p w14:paraId="01272692" w14:textId="77777777" w:rsidR="0025714C" w:rsidRPr="0025714C" w:rsidRDefault="0025714C" w:rsidP="0025714C">
      <w:pPr>
        <w:rPr>
          <w:rFonts w:ascii="-webkit-standard" w:eastAsia="Times New Roman" w:hAnsi="-webkit-standard" w:cs="Times New Roman"/>
          <w:color w:val="000000"/>
        </w:rPr>
      </w:pPr>
      <w:r w:rsidRPr="0025714C">
        <w:rPr>
          <w:rFonts w:ascii="-webkit-standard" w:eastAsia="Times New Roman" w:hAnsi="-webkit-standard" w:cs="Times New Roman"/>
          <w:color w:val="000000"/>
        </w:rPr>
        <w:t>taxonomic serial number."</w:t>
      </w:r>
    </w:p>
    <w:p w14:paraId="55FF5D58" w14:textId="77777777" w:rsidR="0025714C" w:rsidRPr="0025714C" w:rsidRDefault="0025714C" w:rsidP="0025714C">
      <w:pPr>
        <w:rPr>
          <w:rFonts w:ascii="-webkit-standard" w:eastAsia="Times New Roman" w:hAnsi="-webkit-standard" w:cs="Times New Roman"/>
          <w:color w:val="000000"/>
        </w:rPr>
      </w:pPr>
    </w:p>
    <w:p w14:paraId="40ACDC8D" w14:textId="77777777" w:rsidR="0025714C" w:rsidRPr="0025714C" w:rsidRDefault="0025714C" w:rsidP="0025714C">
      <w:pPr>
        <w:rPr>
          <w:rFonts w:ascii="-webkit-standard" w:eastAsia="Times New Roman" w:hAnsi="-webkit-standard" w:cs="Times New Roman"/>
          <w:color w:val="000000"/>
        </w:rPr>
      </w:pPr>
      <w:r w:rsidRPr="0025714C">
        <w:rPr>
          <w:rFonts w:ascii="-webkit-standard" w:eastAsia="Times New Roman" w:hAnsi="-webkit-standard" w:cs="Times New Roman"/>
          <w:color w:val="000000"/>
        </w:rPr>
        <w:t>methods: you can remove: "with spring sampling encompassing March </w:t>
      </w:r>
    </w:p>
    <w:p w14:paraId="4295DB86" w14:textId="77777777" w:rsidR="0025714C" w:rsidRPr="0025714C" w:rsidRDefault="0025714C" w:rsidP="0025714C">
      <w:pPr>
        <w:rPr>
          <w:rFonts w:ascii="-webkit-standard" w:eastAsia="Times New Roman" w:hAnsi="-webkit-standard" w:cs="Times New Roman"/>
          <w:color w:val="000000"/>
        </w:rPr>
      </w:pPr>
      <w:r w:rsidRPr="0025714C">
        <w:rPr>
          <w:rFonts w:ascii="-webkit-standard" w:eastAsia="Times New Roman" w:hAnsi="-webkit-standard" w:cs="Times New Roman"/>
          <w:color w:val="000000"/>
        </w:rPr>
        <w:lastRenderedPageBreak/>
        <w:t>through May and fall sampling extending from September through early </w:t>
      </w:r>
    </w:p>
    <w:p w14:paraId="0A137667" w14:textId="77777777" w:rsidR="0025714C" w:rsidRPr="0025714C" w:rsidRDefault="0025714C" w:rsidP="0025714C">
      <w:pPr>
        <w:rPr>
          <w:rFonts w:ascii="-webkit-standard" w:eastAsia="Times New Roman" w:hAnsi="-webkit-standard" w:cs="Times New Roman"/>
          <w:color w:val="000000"/>
        </w:rPr>
      </w:pPr>
      <w:r w:rsidRPr="0025714C">
        <w:rPr>
          <w:rFonts w:ascii="-webkit-standard" w:eastAsia="Times New Roman" w:hAnsi="-webkit-standard" w:cs="Times New Roman"/>
          <w:color w:val="000000"/>
        </w:rPr>
        <w:t>November"</w:t>
      </w:r>
    </w:p>
    <w:p w14:paraId="27B21547" w14:textId="77777777" w:rsidR="0025714C" w:rsidRPr="0025714C" w:rsidRDefault="0025714C" w:rsidP="0025714C">
      <w:pPr>
        <w:rPr>
          <w:rFonts w:ascii="-webkit-standard" w:eastAsia="Times New Roman" w:hAnsi="-webkit-standard" w:cs="Times New Roman"/>
          <w:color w:val="000000"/>
        </w:rPr>
      </w:pPr>
    </w:p>
    <w:p w14:paraId="75E6FFAF" w14:textId="77777777" w:rsidR="0025714C" w:rsidRPr="0025714C" w:rsidRDefault="0025714C" w:rsidP="0025714C">
      <w:pPr>
        <w:rPr>
          <w:rFonts w:ascii="-webkit-standard" w:eastAsia="Times New Roman" w:hAnsi="-webkit-standard" w:cs="Times New Roman"/>
          <w:color w:val="000000"/>
        </w:rPr>
      </w:pPr>
      <w:r w:rsidRPr="0025714C">
        <w:rPr>
          <w:rFonts w:ascii="-webkit-standard" w:eastAsia="Times New Roman" w:hAnsi="-webkit-standard" w:cs="Times New Roman"/>
          <w:color w:val="000000"/>
        </w:rPr>
        <w:t>data cleaning: please add after "A column was added which contained a </w:t>
      </w:r>
    </w:p>
    <w:p w14:paraId="39EBD3F0" w14:textId="77777777" w:rsidR="0025714C" w:rsidRPr="0025714C" w:rsidRDefault="0025714C" w:rsidP="0025714C">
      <w:pPr>
        <w:rPr>
          <w:rFonts w:ascii="-webkit-standard" w:eastAsia="Times New Roman" w:hAnsi="-webkit-standard" w:cs="Times New Roman"/>
          <w:color w:val="000000"/>
        </w:rPr>
      </w:pPr>
      <w:r w:rsidRPr="0025714C">
        <w:rPr>
          <w:rFonts w:ascii="-webkit-standard" w:eastAsia="Times New Roman" w:hAnsi="-webkit-standard" w:cs="Times New Roman"/>
          <w:color w:val="000000"/>
        </w:rPr>
        <w:t>unique identifier for each fish examined." &gt; "Diets for many of these </w:t>
      </w:r>
    </w:p>
    <w:p w14:paraId="272E5F4D" w14:textId="77777777" w:rsidR="0025714C" w:rsidRPr="0025714C" w:rsidRDefault="0025714C" w:rsidP="0025714C">
      <w:pPr>
        <w:rPr>
          <w:rFonts w:ascii="-webkit-standard" w:eastAsia="Times New Roman" w:hAnsi="-webkit-standard" w:cs="Times New Roman"/>
          <w:color w:val="000000"/>
        </w:rPr>
      </w:pPr>
      <w:r w:rsidRPr="0025714C">
        <w:rPr>
          <w:rFonts w:ascii="-webkit-standard" w:eastAsia="Times New Roman" w:hAnsi="-webkit-standard" w:cs="Times New Roman"/>
          <w:color w:val="000000"/>
        </w:rPr>
        <w:t>same specimens are reported in a separate data package."</w:t>
      </w:r>
    </w:p>
    <w:p w14:paraId="5C44EAF5" w14:textId="77777777" w:rsidR="0025714C" w:rsidRDefault="0025714C" w:rsidP="0047449B"/>
    <w:sectPr w:rsidR="0025714C" w:rsidSect="00223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A4"/>
    <w:rsid w:val="000057AF"/>
    <w:rsid w:val="00115CB1"/>
    <w:rsid w:val="0013031A"/>
    <w:rsid w:val="001C4069"/>
    <w:rsid w:val="001E4F06"/>
    <w:rsid w:val="0022304B"/>
    <w:rsid w:val="002511D0"/>
    <w:rsid w:val="0025714C"/>
    <w:rsid w:val="0028127C"/>
    <w:rsid w:val="002B5837"/>
    <w:rsid w:val="003156FF"/>
    <w:rsid w:val="003504BD"/>
    <w:rsid w:val="0038499A"/>
    <w:rsid w:val="003C6D6E"/>
    <w:rsid w:val="003C6FAE"/>
    <w:rsid w:val="00415DEF"/>
    <w:rsid w:val="00431AEA"/>
    <w:rsid w:val="00462935"/>
    <w:rsid w:val="0047449B"/>
    <w:rsid w:val="004B314B"/>
    <w:rsid w:val="004B4166"/>
    <w:rsid w:val="004C40BF"/>
    <w:rsid w:val="004C5D9F"/>
    <w:rsid w:val="004E5523"/>
    <w:rsid w:val="00523F07"/>
    <w:rsid w:val="005244BE"/>
    <w:rsid w:val="00621435"/>
    <w:rsid w:val="006546A4"/>
    <w:rsid w:val="006B3857"/>
    <w:rsid w:val="007A3B1B"/>
    <w:rsid w:val="00826391"/>
    <w:rsid w:val="0086229B"/>
    <w:rsid w:val="00866714"/>
    <w:rsid w:val="008B3BE0"/>
    <w:rsid w:val="009528E4"/>
    <w:rsid w:val="009551A5"/>
    <w:rsid w:val="009721F6"/>
    <w:rsid w:val="009B147C"/>
    <w:rsid w:val="00B67367"/>
    <w:rsid w:val="00B82100"/>
    <w:rsid w:val="00B84BD6"/>
    <w:rsid w:val="00BB1F43"/>
    <w:rsid w:val="00C425C1"/>
    <w:rsid w:val="00C93CC4"/>
    <w:rsid w:val="00DC7257"/>
    <w:rsid w:val="00DE6100"/>
    <w:rsid w:val="00EB3403"/>
    <w:rsid w:val="00F0765C"/>
    <w:rsid w:val="00F36F3E"/>
    <w:rsid w:val="00FC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ABD5C"/>
  <w14:defaultImageDpi w14:val="32767"/>
  <w15:chartTrackingRefBased/>
  <w15:docId w15:val="{7D3FB0B3-46D3-FF4F-A13D-E8B3DDAC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46A4"/>
  </w:style>
  <w:style w:type="paragraph" w:styleId="Heading2">
    <w:name w:val="heading 2"/>
    <w:basedOn w:val="Normal"/>
    <w:next w:val="BodyText"/>
    <w:link w:val="Heading2Char"/>
    <w:uiPriority w:val="9"/>
    <w:unhideWhenUsed/>
    <w:qFormat/>
    <w:rsid w:val="004E5523"/>
    <w:pPr>
      <w:keepNext/>
      <w:keepLines/>
      <w:spacing w:before="200"/>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49B"/>
    <w:rPr>
      <w:color w:val="0000FF"/>
      <w:u w:val="single"/>
    </w:rPr>
  </w:style>
  <w:style w:type="paragraph" w:styleId="NormalWeb">
    <w:name w:val="Normal (Web)"/>
    <w:basedOn w:val="Normal"/>
    <w:uiPriority w:val="99"/>
    <w:semiHidden/>
    <w:unhideWhenUsed/>
    <w:rsid w:val="00C93CC4"/>
    <w:rPr>
      <w:rFonts w:ascii="Times New Roman" w:hAnsi="Times New Roman" w:cs="Times New Roman"/>
    </w:rPr>
  </w:style>
  <w:style w:type="paragraph" w:styleId="BalloonText">
    <w:name w:val="Balloon Text"/>
    <w:basedOn w:val="Normal"/>
    <w:link w:val="BalloonTextChar"/>
    <w:uiPriority w:val="99"/>
    <w:semiHidden/>
    <w:unhideWhenUsed/>
    <w:rsid w:val="004E55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5523"/>
    <w:rPr>
      <w:rFonts w:ascii="Times New Roman" w:hAnsi="Times New Roman" w:cs="Times New Roman"/>
      <w:sz w:val="18"/>
      <w:szCs w:val="18"/>
    </w:rPr>
  </w:style>
  <w:style w:type="character" w:customStyle="1" w:styleId="Heading2Char">
    <w:name w:val="Heading 2 Char"/>
    <w:basedOn w:val="DefaultParagraphFont"/>
    <w:link w:val="Heading2"/>
    <w:uiPriority w:val="9"/>
    <w:rsid w:val="004E5523"/>
    <w:rPr>
      <w:rFonts w:asciiTheme="majorHAnsi" w:eastAsiaTheme="majorEastAsia" w:hAnsiTheme="majorHAnsi" w:cstheme="majorBidi"/>
      <w:b/>
      <w:bCs/>
      <w:color w:val="4472C4" w:themeColor="accent1"/>
      <w:sz w:val="32"/>
      <w:szCs w:val="32"/>
    </w:rPr>
  </w:style>
  <w:style w:type="paragraph" w:styleId="BodyText">
    <w:name w:val="Body Text"/>
    <w:basedOn w:val="Normal"/>
    <w:link w:val="BodyTextChar"/>
    <w:uiPriority w:val="99"/>
    <w:semiHidden/>
    <w:unhideWhenUsed/>
    <w:rsid w:val="004E5523"/>
    <w:pPr>
      <w:spacing w:after="120"/>
    </w:pPr>
  </w:style>
  <w:style w:type="character" w:customStyle="1" w:styleId="BodyTextChar">
    <w:name w:val="Body Text Char"/>
    <w:basedOn w:val="DefaultParagraphFont"/>
    <w:link w:val="BodyText"/>
    <w:uiPriority w:val="99"/>
    <w:semiHidden/>
    <w:rsid w:val="004E5523"/>
  </w:style>
  <w:style w:type="character" w:styleId="CommentReference">
    <w:name w:val="annotation reference"/>
    <w:basedOn w:val="DefaultParagraphFont"/>
    <w:uiPriority w:val="99"/>
    <w:semiHidden/>
    <w:unhideWhenUsed/>
    <w:rsid w:val="003C6D6E"/>
    <w:rPr>
      <w:sz w:val="16"/>
      <w:szCs w:val="16"/>
    </w:rPr>
  </w:style>
  <w:style w:type="paragraph" w:styleId="CommentText">
    <w:name w:val="annotation text"/>
    <w:basedOn w:val="Normal"/>
    <w:link w:val="CommentTextChar"/>
    <w:uiPriority w:val="99"/>
    <w:semiHidden/>
    <w:unhideWhenUsed/>
    <w:rsid w:val="003C6D6E"/>
    <w:rPr>
      <w:sz w:val="20"/>
      <w:szCs w:val="20"/>
    </w:rPr>
  </w:style>
  <w:style w:type="character" w:customStyle="1" w:styleId="CommentTextChar">
    <w:name w:val="Comment Text Char"/>
    <w:basedOn w:val="DefaultParagraphFont"/>
    <w:link w:val="CommentText"/>
    <w:uiPriority w:val="99"/>
    <w:semiHidden/>
    <w:rsid w:val="003C6D6E"/>
    <w:rPr>
      <w:sz w:val="20"/>
      <w:szCs w:val="20"/>
    </w:rPr>
  </w:style>
  <w:style w:type="paragraph" w:styleId="CommentSubject">
    <w:name w:val="annotation subject"/>
    <w:basedOn w:val="CommentText"/>
    <w:next w:val="CommentText"/>
    <w:link w:val="CommentSubjectChar"/>
    <w:uiPriority w:val="99"/>
    <w:semiHidden/>
    <w:unhideWhenUsed/>
    <w:rsid w:val="003C6D6E"/>
    <w:rPr>
      <w:b/>
      <w:bCs/>
    </w:rPr>
  </w:style>
  <w:style w:type="character" w:customStyle="1" w:styleId="CommentSubjectChar">
    <w:name w:val="Comment Subject Char"/>
    <w:basedOn w:val="CommentTextChar"/>
    <w:link w:val="CommentSubject"/>
    <w:uiPriority w:val="99"/>
    <w:semiHidden/>
    <w:rsid w:val="003C6D6E"/>
    <w:rPr>
      <w:b/>
      <w:bCs/>
      <w:sz w:val="20"/>
      <w:szCs w:val="20"/>
    </w:rPr>
  </w:style>
  <w:style w:type="character" w:styleId="UnresolvedMention">
    <w:name w:val="Unresolved Mention"/>
    <w:basedOn w:val="DefaultParagraphFont"/>
    <w:uiPriority w:val="99"/>
    <w:rsid w:val="003C6FAE"/>
    <w:rPr>
      <w:color w:val="605E5C"/>
      <w:shd w:val="clear" w:color="auto" w:fill="E1DFDD"/>
    </w:rPr>
  </w:style>
  <w:style w:type="character" w:customStyle="1" w:styleId="apple-converted-space">
    <w:name w:val="apple-converted-space"/>
    <w:basedOn w:val="DefaultParagraphFont"/>
    <w:rsid w:val="00257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7880">
      <w:bodyDiv w:val="1"/>
      <w:marLeft w:val="0"/>
      <w:marRight w:val="0"/>
      <w:marTop w:val="0"/>
      <w:marBottom w:val="0"/>
      <w:divBdr>
        <w:top w:val="none" w:sz="0" w:space="0" w:color="auto"/>
        <w:left w:val="none" w:sz="0" w:space="0" w:color="auto"/>
        <w:bottom w:val="none" w:sz="0" w:space="0" w:color="auto"/>
        <w:right w:val="none" w:sz="0" w:space="0" w:color="auto"/>
      </w:divBdr>
      <w:divsChild>
        <w:div w:id="773327162">
          <w:marLeft w:val="0"/>
          <w:marRight w:val="0"/>
          <w:marTop w:val="0"/>
          <w:marBottom w:val="0"/>
          <w:divBdr>
            <w:top w:val="none" w:sz="0" w:space="0" w:color="auto"/>
            <w:left w:val="none" w:sz="0" w:space="0" w:color="auto"/>
            <w:bottom w:val="none" w:sz="0" w:space="0" w:color="auto"/>
            <w:right w:val="none" w:sz="0" w:space="0" w:color="auto"/>
          </w:divBdr>
          <w:divsChild>
            <w:div w:id="876897241">
              <w:marLeft w:val="0"/>
              <w:marRight w:val="0"/>
              <w:marTop w:val="0"/>
              <w:marBottom w:val="0"/>
              <w:divBdr>
                <w:top w:val="none" w:sz="0" w:space="0" w:color="auto"/>
                <w:left w:val="none" w:sz="0" w:space="0" w:color="auto"/>
                <w:bottom w:val="none" w:sz="0" w:space="0" w:color="auto"/>
                <w:right w:val="none" w:sz="0" w:space="0" w:color="auto"/>
              </w:divBdr>
              <w:divsChild>
                <w:div w:id="1406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237341">
      <w:bodyDiv w:val="1"/>
      <w:marLeft w:val="0"/>
      <w:marRight w:val="0"/>
      <w:marTop w:val="0"/>
      <w:marBottom w:val="0"/>
      <w:divBdr>
        <w:top w:val="none" w:sz="0" w:space="0" w:color="auto"/>
        <w:left w:val="none" w:sz="0" w:space="0" w:color="auto"/>
        <w:bottom w:val="none" w:sz="0" w:space="0" w:color="auto"/>
        <w:right w:val="none" w:sz="0" w:space="0" w:color="auto"/>
      </w:divBdr>
    </w:div>
    <w:div w:id="790629568">
      <w:bodyDiv w:val="1"/>
      <w:marLeft w:val="0"/>
      <w:marRight w:val="0"/>
      <w:marTop w:val="0"/>
      <w:marBottom w:val="0"/>
      <w:divBdr>
        <w:top w:val="none" w:sz="0" w:space="0" w:color="auto"/>
        <w:left w:val="none" w:sz="0" w:space="0" w:color="auto"/>
        <w:bottom w:val="none" w:sz="0" w:space="0" w:color="auto"/>
        <w:right w:val="none" w:sz="0" w:space="0" w:color="auto"/>
      </w:divBdr>
    </w:div>
    <w:div w:id="826628878">
      <w:bodyDiv w:val="1"/>
      <w:marLeft w:val="0"/>
      <w:marRight w:val="0"/>
      <w:marTop w:val="0"/>
      <w:marBottom w:val="0"/>
      <w:divBdr>
        <w:top w:val="none" w:sz="0" w:space="0" w:color="auto"/>
        <w:left w:val="none" w:sz="0" w:space="0" w:color="auto"/>
        <w:bottom w:val="none" w:sz="0" w:space="0" w:color="auto"/>
        <w:right w:val="none" w:sz="0" w:space="0" w:color="auto"/>
      </w:divBdr>
    </w:div>
    <w:div w:id="999577392">
      <w:bodyDiv w:val="1"/>
      <w:marLeft w:val="0"/>
      <w:marRight w:val="0"/>
      <w:marTop w:val="0"/>
      <w:marBottom w:val="0"/>
      <w:divBdr>
        <w:top w:val="none" w:sz="0" w:space="0" w:color="auto"/>
        <w:left w:val="none" w:sz="0" w:space="0" w:color="auto"/>
        <w:bottom w:val="none" w:sz="0" w:space="0" w:color="auto"/>
        <w:right w:val="none" w:sz="0" w:space="0" w:color="auto"/>
      </w:divBdr>
      <w:divsChild>
        <w:div w:id="107899416">
          <w:marLeft w:val="0"/>
          <w:marRight w:val="0"/>
          <w:marTop w:val="0"/>
          <w:marBottom w:val="0"/>
          <w:divBdr>
            <w:top w:val="none" w:sz="0" w:space="0" w:color="auto"/>
            <w:left w:val="none" w:sz="0" w:space="0" w:color="auto"/>
            <w:bottom w:val="none" w:sz="0" w:space="0" w:color="auto"/>
            <w:right w:val="none" w:sz="0" w:space="0" w:color="auto"/>
          </w:divBdr>
          <w:divsChild>
            <w:div w:id="1051001302">
              <w:marLeft w:val="0"/>
              <w:marRight w:val="0"/>
              <w:marTop w:val="0"/>
              <w:marBottom w:val="0"/>
              <w:divBdr>
                <w:top w:val="none" w:sz="0" w:space="0" w:color="auto"/>
                <w:left w:val="none" w:sz="0" w:space="0" w:color="auto"/>
                <w:bottom w:val="none" w:sz="0" w:space="0" w:color="auto"/>
                <w:right w:val="none" w:sz="0" w:space="0" w:color="auto"/>
              </w:divBdr>
              <w:divsChild>
                <w:div w:id="1155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85657">
      <w:bodyDiv w:val="1"/>
      <w:marLeft w:val="0"/>
      <w:marRight w:val="0"/>
      <w:marTop w:val="0"/>
      <w:marBottom w:val="0"/>
      <w:divBdr>
        <w:top w:val="none" w:sz="0" w:space="0" w:color="auto"/>
        <w:left w:val="none" w:sz="0" w:space="0" w:color="auto"/>
        <w:bottom w:val="none" w:sz="0" w:space="0" w:color="auto"/>
        <w:right w:val="none" w:sz="0" w:space="0" w:color="auto"/>
      </w:divBdr>
      <w:divsChild>
        <w:div w:id="677849162">
          <w:marLeft w:val="0"/>
          <w:marRight w:val="0"/>
          <w:marTop w:val="0"/>
          <w:marBottom w:val="0"/>
          <w:divBdr>
            <w:top w:val="none" w:sz="0" w:space="0" w:color="auto"/>
            <w:left w:val="none" w:sz="0" w:space="0" w:color="auto"/>
            <w:bottom w:val="none" w:sz="0" w:space="0" w:color="auto"/>
            <w:right w:val="none" w:sz="0" w:space="0" w:color="auto"/>
          </w:divBdr>
        </w:div>
        <w:div w:id="623461532">
          <w:marLeft w:val="0"/>
          <w:marRight w:val="0"/>
          <w:marTop w:val="0"/>
          <w:marBottom w:val="0"/>
          <w:divBdr>
            <w:top w:val="none" w:sz="0" w:space="0" w:color="auto"/>
            <w:left w:val="none" w:sz="0" w:space="0" w:color="auto"/>
            <w:bottom w:val="none" w:sz="0" w:space="0" w:color="auto"/>
            <w:right w:val="none" w:sz="0" w:space="0" w:color="auto"/>
          </w:divBdr>
        </w:div>
        <w:div w:id="846482383">
          <w:marLeft w:val="0"/>
          <w:marRight w:val="0"/>
          <w:marTop w:val="0"/>
          <w:marBottom w:val="0"/>
          <w:divBdr>
            <w:top w:val="none" w:sz="0" w:space="0" w:color="auto"/>
            <w:left w:val="none" w:sz="0" w:space="0" w:color="auto"/>
            <w:bottom w:val="none" w:sz="0" w:space="0" w:color="auto"/>
            <w:right w:val="none" w:sz="0" w:space="0" w:color="auto"/>
          </w:divBdr>
        </w:div>
        <w:div w:id="1433671105">
          <w:marLeft w:val="0"/>
          <w:marRight w:val="0"/>
          <w:marTop w:val="0"/>
          <w:marBottom w:val="0"/>
          <w:divBdr>
            <w:top w:val="none" w:sz="0" w:space="0" w:color="auto"/>
            <w:left w:val="none" w:sz="0" w:space="0" w:color="auto"/>
            <w:bottom w:val="none" w:sz="0" w:space="0" w:color="auto"/>
            <w:right w:val="none" w:sz="0" w:space="0" w:color="auto"/>
          </w:divBdr>
        </w:div>
        <w:div w:id="615450812">
          <w:marLeft w:val="0"/>
          <w:marRight w:val="0"/>
          <w:marTop w:val="0"/>
          <w:marBottom w:val="0"/>
          <w:divBdr>
            <w:top w:val="none" w:sz="0" w:space="0" w:color="auto"/>
            <w:left w:val="none" w:sz="0" w:space="0" w:color="auto"/>
            <w:bottom w:val="none" w:sz="0" w:space="0" w:color="auto"/>
            <w:right w:val="none" w:sz="0" w:space="0" w:color="auto"/>
          </w:divBdr>
        </w:div>
        <w:div w:id="652832258">
          <w:marLeft w:val="0"/>
          <w:marRight w:val="0"/>
          <w:marTop w:val="0"/>
          <w:marBottom w:val="0"/>
          <w:divBdr>
            <w:top w:val="none" w:sz="0" w:space="0" w:color="auto"/>
            <w:left w:val="none" w:sz="0" w:space="0" w:color="auto"/>
            <w:bottom w:val="none" w:sz="0" w:space="0" w:color="auto"/>
            <w:right w:val="none" w:sz="0" w:space="0" w:color="auto"/>
          </w:divBdr>
        </w:div>
        <w:div w:id="1624073545">
          <w:marLeft w:val="0"/>
          <w:marRight w:val="0"/>
          <w:marTop w:val="0"/>
          <w:marBottom w:val="0"/>
          <w:divBdr>
            <w:top w:val="none" w:sz="0" w:space="0" w:color="auto"/>
            <w:left w:val="none" w:sz="0" w:space="0" w:color="auto"/>
            <w:bottom w:val="none" w:sz="0" w:space="0" w:color="auto"/>
            <w:right w:val="none" w:sz="0" w:space="0" w:color="auto"/>
          </w:divBdr>
        </w:div>
        <w:div w:id="1469198772">
          <w:marLeft w:val="0"/>
          <w:marRight w:val="0"/>
          <w:marTop w:val="0"/>
          <w:marBottom w:val="0"/>
          <w:divBdr>
            <w:top w:val="none" w:sz="0" w:space="0" w:color="auto"/>
            <w:left w:val="none" w:sz="0" w:space="0" w:color="auto"/>
            <w:bottom w:val="none" w:sz="0" w:space="0" w:color="auto"/>
            <w:right w:val="none" w:sz="0" w:space="0" w:color="auto"/>
          </w:divBdr>
        </w:div>
        <w:div w:id="1448699215">
          <w:marLeft w:val="0"/>
          <w:marRight w:val="0"/>
          <w:marTop w:val="0"/>
          <w:marBottom w:val="0"/>
          <w:divBdr>
            <w:top w:val="none" w:sz="0" w:space="0" w:color="auto"/>
            <w:left w:val="none" w:sz="0" w:space="0" w:color="auto"/>
            <w:bottom w:val="none" w:sz="0" w:space="0" w:color="auto"/>
            <w:right w:val="none" w:sz="0" w:space="0" w:color="auto"/>
          </w:divBdr>
        </w:div>
        <w:div w:id="672033900">
          <w:marLeft w:val="0"/>
          <w:marRight w:val="0"/>
          <w:marTop w:val="0"/>
          <w:marBottom w:val="0"/>
          <w:divBdr>
            <w:top w:val="none" w:sz="0" w:space="0" w:color="auto"/>
            <w:left w:val="none" w:sz="0" w:space="0" w:color="auto"/>
            <w:bottom w:val="none" w:sz="0" w:space="0" w:color="auto"/>
            <w:right w:val="none" w:sz="0" w:space="0" w:color="auto"/>
          </w:divBdr>
        </w:div>
        <w:div w:id="371734779">
          <w:marLeft w:val="0"/>
          <w:marRight w:val="0"/>
          <w:marTop w:val="0"/>
          <w:marBottom w:val="0"/>
          <w:divBdr>
            <w:top w:val="none" w:sz="0" w:space="0" w:color="auto"/>
            <w:left w:val="none" w:sz="0" w:space="0" w:color="auto"/>
            <w:bottom w:val="none" w:sz="0" w:space="0" w:color="auto"/>
            <w:right w:val="none" w:sz="0" w:space="0" w:color="auto"/>
          </w:divBdr>
        </w:div>
        <w:div w:id="283198053">
          <w:marLeft w:val="0"/>
          <w:marRight w:val="0"/>
          <w:marTop w:val="0"/>
          <w:marBottom w:val="0"/>
          <w:divBdr>
            <w:top w:val="none" w:sz="0" w:space="0" w:color="auto"/>
            <w:left w:val="none" w:sz="0" w:space="0" w:color="auto"/>
            <w:bottom w:val="none" w:sz="0" w:space="0" w:color="auto"/>
            <w:right w:val="none" w:sz="0" w:space="0" w:color="auto"/>
          </w:divBdr>
        </w:div>
        <w:div w:id="630595466">
          <w:marLeft w:val="0"/>
          <w:marRight w:val="0"/>
          <w:marTop w:val="0"/>
          <w:marBottom w:val="0"/>
          <w:divBdr>
            <w:top w:val="none" w:sz="0" w:space="0" w:color="auto"/>
            <w:left w:val="none" w:sz="0" w:space="0" w:color="auto"/>
            <w:bottom w:val="none" w:sz="0" w:space="0" w:color="auto"/>
            <w:right w:val="none" w:sz="0" w:space="0" w:color="auto"/>
          </w:divBdr>
        </w:div>
        <w:div w:id="68963830">
          <w:marLeft w:val="0"/>
          <w:marRight w:val="0"/>
          <w:marTop w:val="0"/>
          <w:marBottom w:val="0"/>
          <w:divBdr>
            <w:top w:val="none" w:sz="0" w:space="0" w:color="auto"/>
            <w:left w:val="none" w:sz="0" w:space="0" w:color="auto"/>
            <w:bottom w:val="none" w:sz="0" w:space="0" w:color="auto"/>
            <w:right w:val="none" w:sz="0" w:space="0" w:color="auto"/>
          </w:divBdr>
        </w:div>
        <w:div w:id="2093965611">
          <w:marLeft w:val="0"/>
          <w:marRight w:val="0"/>
          <w:marTop w:val="0"/>
          <w:marBottom w:val="0"/>
          <w:divBdr>
            <w:top w:val="none" w:sz="0" w:space="0" w:color="auto"/>
            <w:left w:val="none" w:sz="0" w:space="0" w:color="auto"/>
            <w:bottom w:val="none" w:sz="0" w:space="0" w:color="auto"/>
            <w:right w:val="none" w:sz="0" w:space="0" w:color="auto"/>
          </w:divBdr>
        </w:div>
        <w:div w:id="1625112608">
          <w:marLeft w:val="0"/>
          <w:marRight w:val="0"/>
          <w:marTop w:val="0"/>
          <w:marBottom w:val="0"/>
          <w:divBdr>
            <w:top w:val="none" w:sz="0" w:space="0" w:color="auto"/>
            <w:left w:val="none" w:sz="0" w:space="0" w:color="auto"/>
            <w:bottom w:val="none" w:sz="0" w:space="0" w:color="auto"/>
            <w:right w:val="none" w:sz="0" w:space="0" w:color="auto"/>
          </w:divBdr>
        </w:div>
        <w:div w:id="413015223">
          <w:marLeft w:val="0"/>
          <w:marRight w:val="0"/>
          <w:marTop w:val="0"/>
          <w:marBottom w:val="0"/>
          <w:divBdr>
            <w:top w:val="none" w:sz="0" w:space="0" w:color="auto"/>
            <w:left w:val="none" w:sz="0" w:space="0" w:color="auto"/>
            <w:bottom w:val="none" w:sz="0" w:space="0" w:color="auto"/>
            <w:right w:val="none" w:sz="0" w:space="0" w:color="auto"/>
          </w:divBdr>
        </w:div>
        <w:div w:id="831258788">
          <w:marLeft w:val="0"/>
          <w:marRight w:val="0"/>
          <w:marTop w:val="0"/>
          <w:marBottom w:val="0"/>
          <w:divBdr>
            <w:top w:val="none" w:sz="0" w:space="0" w:color="auto"/>
            <w:left w:val="none" w:sz="0" w:space="0" w:color="auto"/>
            <w:bottom w:val="none" w:sz="0" w:space="0" w:color="auto"/>
            <w:right w:val="none" w:sz="0" w:space="0" w:color="auto"/>
          </w:divBdr>
        </w:div>
        <w:div w:id="512574774">
          <w:marLeft w:val="0"/>
          <w:marRight w:val="0"/>
          <w:marTop w:val="0"/>
          <w:marBottom w:val="0"/>
          <w:divBdr>
            <w:top w:val="none" w:sz="0" w:space="0" w:color="auto"/>
            <w:left w:val="none" w:sz="0" w:space="0" w:color="auto"/>
            <w:bottom w:val="none" w:sz="0" w:space="0" w:color="auto"/>
            <w:right w:val="none" w:sz="0" w:space="0" w:color="auto"/>
          </w:divBdr>
        </w:div>
      </w:divsChild>
    </w:div>
    <w:div w:id="1921482176">
      <w:bodyDiv w:val="1"/>
      <w:marLeft w:val="0"/>
      <w:marRight w:val="0"/>
      <w:marTop w:val="0"/>
      <w:marBottom w:val="0"/>
      <w:divBdr>
        <w:top w:val="none" w:sz="0" w:space="0" w:color="auto"/>
        <w:left w:val="none" w:sz="0" w:space="0" w:color="auto"/>
        <w:bottom w:val="none" w:sz="0" w:space="0" w:color="auto"/>
        <w:right w:val="none" w:sz="0" w:space="0" w:color="auto"/>
      </w:divBdr>
      <w:divsChild>
        <w:div w:id="1999339131">
          <w:marLeft w:val="0"/>
          <w:marRight w:val="0"/>
          <w:marTop w:val="0"/>
          <w:marBottom w:val="0"/>
          <w:divBdr>
            <w:top w:val="none" w:sz="0" w:space="0" w:color="auto"/>
            <w:left w:val="none" w:sz="0" w:space="0" w:color="auto"/>
            <w:bottom w:val="none" w:sz="0" w:space="0" w:color="auto"/>
            <w:right w:val="none" w:sz="0" w:space="0" w:color="auto"/>
          </w:divBdr>
          <w:divsChild>
            <w:div w:id="1348823187">
              <w:marLeft w:val="0"/>
              <w:marRight w:val="0"/>
              <w:marTop w:val="0"/>
              <w:marBottom w:val="0"/>
              <w:divBdr>
                <w:top w:val="none" w:sz="0" w:space="0" w:color="auto"/>
                <w:left w:val="none" w:sz="0" w:space="0" w:color="auto"/>
                <w:bottom w:val="none" w:sz="0" w:space="0" w:color="auto"/>
                <w:right w:val="none" w:sz="0" w:space="0" w:color="auto"/>
              </w:divBdr>
              <w:divsChild>
                <w:div w:id="12892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44203">
      <w:bodyDiv w:val="1"/>
      <w:marLeft w:val="0"/>
      <w:marRight w:val="0"/>
      <w:marTop w:val="0"/>
      <w:marBottom w:val="0"/>
      <w:divBdr>
        <w:top w:val="none" w:sz="0" w:space="0" w:color="auto"/>
        <w:left w:val="none" w:sz="0" w:space="0" w:color="auto"/>
        <w:bottom w:val="none" w:sz="0" w:space="0" w:color="auto"/>
        <w:right w:val="none" w:sz="0" w:space="0" w:color="auto"/>
      </w:divBdr>
      <w:divsChild>
        <w:div w:id="463810530">
          <w:marLeft w:val="0"/>
          <w:marRight w:val="0"/>
          <w:marTop w:val="0"/>
          <w:marBottom w:val="0"/>
          <w:divBdr>
            <w:top w:val="none" w:sz="0" w:space="0" w:color="auto"/>
            <w:left w:val="none" w:sz="0" w:space="0" w:color="auto"/>
            <w:bottom w:val="none" w:sz="0" w:space="0" w:color="auto"/>
            <w:right w:val="none" w:sz="0" w:space="0" w:color="auto"/>
          </w:divBdr>
          <w:divsChild>
            <w:div w:id="1749843170">
              <w:marLeft w:val="0"/>
              <w:marRight w:val="0"/>
              <w:marTop w:val="0"/>
              <w:marBottom w:val="0"/>
              <w:divBdr>
                <w:top w:val="none" w:sz="0" w:space="0" w:color="auto"/>
                <w:left w:val="none" w:sz="0" w:space="0" w:color="auto"/>
                <w:bottom w:val="none" w:sz="0" w:space="0" w:color="auto"/>
                <w:right w:val="none" w:sz="0" w:space="0" w:color="auto"/>
              </w:divBdr>
              <w:divsChild>
                <w:div w:id="15277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Jaxine Wolfe</dc:creator>
  <cp:keywords/>
  <dc:description/>
  <cp:lastModifiedBy>Jaxine Wolfe</cp:lastModifiedBy>
  <cp:revision>25</cp:revision>
  <dcterms:created xsi:type="dcterms:W3CDTF">2019-09-30T18:53:00Z</dcterms:created>
  <dcterms:modified xsi:type="dcterms:W3CDTF">2019-10-11T21:02:00Z</dcterms:modified>
</cp:coreProperties>
</file>