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WESTLAND HIGH SCHOOL</w:t>
        <w:br/>
      </w:r>
      <w:r>
        <w:rPr>
          <w:b/>
          <w:sz w:val="30"/>
        </w:rPr>
        <w:t>International Day of Democracy – Student Evidence Brief</w:t>
      </w:r>
    </w:p>
    <w:p>
      <w:pPr>
        <w:jc w:val="center"/>
      </w:pPr>
      <w:r>
        <w:rPr>
          <w:sz w:val="18"/>
        </w:rPr>
        <w:t>Year 11/12/13 • Digital Technologies • 60-minute Relief Lesson</w:t>
      </w:r>
    </w:p>
    <w:p>
      <w:pPr>
        <w:spacing w:before="120" w:after="40"/>
      </w:pPr>
      <w:r>
        <w:rPr>
          <w:b/>
          <w:color w:val="9E1B0B"/>
          <w:sz w:val="22"/>
        </w:rPr>
        <w:t>Design challenge</w:t>
      </w:r>
    </w:p>
    <w:p>
      <w:pPr>
        <w:spacing w:after="30"/>
        <w:ind w:left="216"/>
      </w:pPr>
      <w:r>
        <w:rPr>
          <w:sz w:val="18"/>
        </w:rPr>
        <w:t>Create a one-page/one-slide design brief for a hypothetical public information and participation service called “Democracy NZ Online”. It is NOT an online voting system.</w:t>
      </w:r>
    </w:p>
    <w:p>
      <w:pPr>
        <w:spacing w:before="120" w:after="40"/>
      </w:pPr>
      <w:r>
        <w:rPr>
          <w:b/>
          <w:color w:val="9E1B0B"/>
          <w:sz w:val="22"/>
        </w:rPr>
        <w:t>Define the system</w:t>
      </w:r>
    </w:p>
    <w:p>
      <w:pPr>
        <w:spacing w:after="30"/>
        <w:ind w:left="216"/>
      </w:pPr>
      <w:r>
        <w:rPr>
          <w:sz w:val="18"/>
        </w:rPr>
        <w:t>• State its purpose</w:t>
      </w:r>
    </w:p>
    <w:p>
      <w:pPr>
        <w:spacing w:after="30"/>
        <w:ind w:left="216"/>
      </w:pPr>
      <w:r>
        <w:rPr>
          <w:sz w:val="18"/>
        </w:rPr>
        <w:t>• Identify at least THREE user groups</w:t>
      </w:r>
    </w:p>
    <w:p>
      <w:pPr>
        <w:spacing w:after="30"/>
        <w:ind w:left="216"/>
      </w:pPr>
      <w:r>
        <w:rPr>
          <w:sz w:val="18"/>
        </w:rPr>
        <w:t>• Include at least one user who may face an accessibility or digital-access barrier</w:t>
      </w:r>
    </w:p>
    <w:p>
      <w:pPr>
        <w:spacing w:before="120" w:after="40"/>
      </w:pPr>
      <w:r>
        <w:rPr>
          <w:b/>
          <w:color w:val="9E1B0B"/>
          <w:sz w:val="22"/>
        </w:rPr>
        <w:t>Choose FOUR relevant implications</w:t>
      </w:r>
    </w:p>
    <w:p>
      <w:pPr>
        <w:spacing w:after="30"/>
        <w:ind w:left="216"/>
      </w:pPr>
      <w:r>
        <w:rPr>
          <w:sz w:val="18"/>
        </w:rPr>
        <w:t>• Accessibility</w:t>
      </w:r>
    </w:p>
    <w:p>
      <w:pPr>
        <w:spacing w:after="30"/>
        <w:ind w:left="216"/>
      </w:pPr>
      <w:r>
        <w:rPr>
          <w:sz w:val="18"/>
        </w:rPr>
        <w:t>• Privacy</w:t>
      </w:r>
    </w:p>
    <w:p>
      <w:pPr>
        <w:spacing w:after="30"/>
        <w:ind w:left="216"/>
      </w:pPr>
      <w:r>
        <w:rPr>
          <w:sz w:val="18"/>
        </w:rPr>
        <w:t>• Security</w:t>
      </w:r>
    </w:p>
    <w:p>
      <w:pPr>
        <w:spacing w:after="30"/>
        <w:ind w:left="216"/>
      </w:pPr>
      <w:r>
        <w:rPr>
          <w:sz w:val="18"/>
        </w:rPr>
        <w:t>• Usability</w:t>
      </w:r>
    </w:p>
    <w:p>
      <w:pPr>
        <w:spacing w:after="30"/>
        <w:ind w:left="216"/>
      </w:pPr>
      <w:r>
        <w:rPr>
          <w:sz w:val="18"/>
        </w:rPr>
        <w:t>• Data integrity</w:t>
      </w:r>
    </w:p>
    <w:p>
      <w:pPr>
        <w:spacing w:after="30"/>
        <w:ind w:left="216"/>
      </w:pPr>
      <w:r>
        <w:rPr>
          <w:sz w:val="18"/>
        </w:rPr>
        <w:t>• Transparency</w:t>
      </w:r>
    </w:p>
    <w:p>
      <w:pPr>
        <w:spacing w:after="30"/>
        <w:ind w:left="216"/>
      </w:pPr>
      <w:r>
        <w:rPr>
          <w:sz w:val="18"/>
        </w:rPr>
        <w:t>• Cultural responsiveness</w:t>
      </w:r>
    </w:p>
    <w:p>
      <w:pPr>
        <w:spacing w:after="30"/>
        <w:ind w:left="216"/>
      </w:pPr>
      <w:r>
        <w:rPr>
          <w:sz w:val="18"/>
        </w:rPr>
        <w:t>• Misinformation/manipulation</w:t>
      </w:r>
    </w:p>
    <w:p>
      <w:pPr>
        <w:spacing w:after="30"/>
        <w:ind w:left="216"/>
      </w:pPr>
      <w:r>
        <w:rPr>
          <w:sz w:val="18"/>
        </w:rPr>
        <w:t>• Equitable access</w:t>
      </w:r>
    </w:p>
    <w:p>
      <w:pPr>
        <w:spacing w:before="120" w:after="40"/>
      </w:pPr>
      <w:r>
        <w:rPr>
          <w:b/>
          <w:color w:val="9E1B0B"/>
          <w:sz w:val="22"/>
        </w:rPr>
        <w:t>For EACH implication</w:t>
      </w:r>
    </w:p>
    <w:p>
      <w:pPr>
        <w:spacing w:after="30"/>
        <w:ind w:left="216"/>
      </w:pPr>
      <w:r>
        <w:rPr>
          <w:sz w:val="18"/>
        </w:rPr>
        <w:t>• Identify the risk/problem</w:t>
      </w:r>
    </w:p>
    <w:p>
      <w:pPr>
        <w:spacing w:after="30"/>
        <w:ind w:left="216"/>
      </w:pPr>
      <w:r>
        <w:rPr>
          <w:sz w:val="18"/>
        </w:rPr>
        <w:t>• State a design requirement</w:t>
      </w:r>
    </w:p>
    <w:p>
      <w:pPr>
        <w:spacing w:after="30"/>
        <w:ind w:left="216"/>
      </w:pPr>
      <w:r>
        <w:rPr>
          <w:sz w:val="18"/>
        </w:rPr>
        <w:t>• Explain how the requirement could be tested or evidenced</w:t>
      </w:r>
    </w:p>
    <w:p>
      <w:pPr>
        <w:spacing w:before="120" w:after="40"/>
      </w:pPr>
      <w:r>
        <w:rPr>
          <w:b/>
          <w:color w:val="9E1B0B"/>
          <w:sz w:val="22"/>
        </w:rPr>
        <w:t>System diagram</w:t>
      </w:r>
    </w:p>
    <w:p>
      <w:pPr>
        <w:spacing w:after="30"/>
        <w:ind w:left="216"/>
      </w:pPr>
      <w:r>
        <w:rPr>
          <w:sz w:val="18"/>
        </w:rPr>
        <w:t>Show: USER → INFORMATION/SERVICE → ACTION/FEEDBACK. Clearly show where personal data is or is not collected.</w:t>
      </w:r>
    </w:p>
    <w:p>
      <w:pPr>
        <w:spacing w:before="120" w:after="40"/>
      </w:pPr>
      <w:r>
        <w:rPr>
          <w:b/>
          <w:color w:val="9E1B0B"/>
          <w:sz w:val="22"/>
        </w:rPr>
        <w:t>Evidence</w:t>
      </w:r>
    </w:p>
    <w:p>
      <w:pPr>
        <w:spacing w:after="30"/>
        <w:ind w:left="216"/>
      </w:pPr>
      <w:r>
        <w:rPr>
          <w:sz w:val="18"/>
        </w:rPr>
        <w:t>• Use at least THREE credible sources, including authoritative NZ or UN material</w:t>
      </w:r>
    </w:p>
    <w:p>
      <w:pPr>
        <w:spacing w:after="30"/>
        <w:ind w:left="216"/>
      </w:pPr>
      <w:r>
        <w:rPr>
          <w:sz w:val="18"/>
        </w:rPr>
        <w:t>• Separate sourced facts from your recommendations</w:t>
      </w:r>
    </w:p>
    <w:p>
      <w:pPr>
        <w:spacing w:after="30"/>
        <w:ind w:left="216"/>
      </w:pPr>
      <w:r>
        <w:rPr>
          <w:sz w:val="18"/>
        </w:rPr>
        <w:t>• Check authority, evidence, currency, purpose, corroboration and limitations</w:t>
      </w:r>
    </w:p>
    <w:p>
      <w:pPr>
        <w:spacing w:before="120" w:after="40"/>
      </w:pPr>
      <w:r>
        <w:rPr>
          <w:b/>
          <w:color w:val="9E1B0B"/>
          <w:sz w:val="22"/>
        </w:rPr>
        <w:t>Evaluation – 100–150 words</w:t>
      </w:r>
    </w:p>
    <w:p>
      <w:pPr>
        <w:spacing w:after="30"/>
        <w:ind w:left="216"/>
      </w:pPr>
      <w:r>
        <w:rPr>
          <w:sz w:val="18"/>
        </w:rPr>
        <w:t>What is the greatest design tension when using digital technology to support democratic participation? Discuss at least TWO competing considerations. Do not advocate a political party, candidate or electoral outcome.</w:t>
      </w:r>
    </w:p>
    <w:p>
      <w:pPr>
        <w:spacing w:before="120" w:after="40"/>
      </w:pPr>
      <w:r>
        <w:rPr>
          <w:b/>
          <w:color w:val="9E1B0B"/>
          <w:sz w:val="22"/>
        </w:rPr>
        <w:t>Year-level depth</w:t>
      </w:r>
    </w:p>
    <w:p>
      <w:pPr>
        <w:spacing w:after="30"/>
        <w:ind w:left="216"/>
      </w:pPr>
      <w:r>
        <w:rPr>
          <w:sz w:val="18"/>
        </w:rPr>
        <w:t>• Year 11 – explain and justify</w:t>
      </w:r>
    </w:p>
    <w:p>
      <w:pPr>
        <w:spacing w:after="30"/>
        <w:ind w:left="216"/>
      </w:pPr>
      <w:r>
        <w:rPr>
          <w:sz w:val="18"/>
        </w:rPr>
        <w:t>• Year 12 – analyse relationships and trade-offs</w:t>
      </w:r>
    </w:p>
    <w:p>
      <w:pPr>
        <w:spacing w:after="30"/>
        <w:ind w:left="216"/>
      </w:pPr>
      <w:r>
        <w:rPr>
          <w:sz w:val="18"/>
        </w:rPr>
        <w:t>• Year 13 – critically evaluate limitations, competing values and consequences</w:t>
      </w:r>
    </w:p>
    <w:p>
      <w:pPr>
        <w:spacing w:before="120" w:after="40"/>
      </w:pPr>
      <w:r>
        <w:rPr>
          <w:b/>
          <w:color w:val="9E1B0B"/>
          <w:sz w:val="22"/>
        </w:rPr>
        <w:t>Save as</w:t>
      </w:r>
    </w:p>
    <w:p>
      <w:pPr>
        <w:spacing w:after="30"/>
        <w:ind w:left="216"/>
      </w:pPr>
      <w:r>
        <w:rPr>
          <w:sz w:val="18"/>
        </w:rPr>
        <w:t>Surname_DemocracyDay_2027</w:t>
      </w:r>
    </w:p>
    <w:p>
      <w:r>
        <w:rPr>
          <w:b/>
          <w:sz w:val="20"/>
        </w:rPr>
        <w:t>Reliable starting sources</w:t>
      </w:r>
    </w:p>
    <w:p>
      <w:pPr>
        <w:spacing w:after="20"/>
      </w:pPr>
      <w:r>
        <w:rPr>
          <w:sz w:val="15"/>
        </w:rPr>
        <w:t>United Nations – International Day of Democracy: https://www.un.org/en/observances/international-day-democracy</w:t>
      </w:r>
    </w:p>
    <w:p>
      <w:pPr>
        <w:spacing w:after="20"/>
      </w:pPr>
      <w:r>
        <w:rPr>
          <w:sz w:val="15"/>
        </w:rPr>
        <w:t>Elections NZ – Teaching voting at schools: https://elections.nz/getting-involved/teaching-voting-at-schools</w:t>
      </w:r>
    </w:p>
    <w:p>
      <w:pPr>
        <w:spacing w:after="20"/>
      </w:pPr>
      <w:r>
        <w:rPr>
          <w:sz w:val="15"/>
        </w:rPr>
        <w:t>Elections NZ – What is MMP?: https://elections.nz/democracy-in-nz/what-is-new-zealands-system-of-government/what-is-mmp</w:t>
      </w:r>
    </w:p>
    <w:p>
      <w:pPr>
        <w:spacing w:after="20"/>
      </w:pPr>
      <w:r>
        <w:rPr>
          <w:sz w:val="15"/>
        </w:rPr>
        <w:t>NZ Parliament – Learners' Hub: https://www.parliament.nz/learn/learners-hub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