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WESTLAND HIGH SCHOOL</w:t>
        <w:br/>
      </w:r>
      <w:r>
        <w:rPr>
          <w:b/>
          <w:sz w:val="30"/>
        </w:rPr>
        <w:t>International Day of Democracy – Student Task Sheet</w:t>
      </w:r>
    </w:p>
    <w:p>
      <w:pPr>
        <w:jc w:val="center"/>
      </w:pPr>
      <w:r>
        <w:rPr>
          <w:sz w:val="18"/>
        </w:rPr>
        <w:t>Year 7/8 • Digital Technologies • 60-minute Relief Lesson</w:t>
      </w:r>
    </w:p>
    <w:p>
      <w:pPr>
        <w:spacing w:before="120" w:after="40"/>
      </w:pPr>
      <w:r>
        <w:rPr>
          <w:b/>
          <w:color w:val="9E1B0B"/>
          <w:sz w:val="22"/>
        </w:rPr>
        <w:t>Your challenge</w:t>
      </w:r>
    </w:p>
    <w:p>
      <w:pPr>
        <w:spacing w:after="30"/>
        <w:ind w:left="216"/>
      </w:pPr>
      <w:r>
        <w:rPr>
          <w:sz w:val="18"/>
        </w:rPr>
        <w:t>Design a simple, accessible digital voting-information interface for a fictional school decision. You are designing the interface only – you are not collecting real votes.</w:t>
      </w:r>
    </w:p>
    <w:p>
      <w:pPr>
        <w:spacing w:before="120" w:after="40"/>
      </w:pPr>
      <w:r>
        <w:rPr>
          <w:b/>
          <w:color w:val="9E1B0B"/>
          <w:sz w:val="22"/>
        </w:rPr>
        <w:t>Choose ONE fictional issue</w:t>
      </w:r>
    </w:p>
    <w:p>
      <w:pPr>
        <w:spacing w:after="30"/>
        <w:ind w:left="216"/>
      </w:pPr>
      <w:r>
        <w:rPr>
          <w:sz w:val="18"/>
        </w:rPr>
        <w:t>• Extra outdoor seating</w:t>
      </w:r>
    </w:p>
    <w:p>
      <w:pPr>
        <w:spacing w:after="30"/>
        <w:ind w:left="216"/>
      </w:pPr>
      <w:r>
        <w:rPr>
          <w:sz w:val="18"/>
        </w:rPr>
        <w:t>• A lunchtime games area</w:t>
      </w:r>
    </w:p>
    <w:p>
      <w:pPr>
        <w:spacing w:after="30"/>
        <w:ind w:left="216"/>
      </w:pPr>
      <w:r>
        <w:rPr>
          <w:sz w:val="18"/>
        </w:rPr>
        <w:t>• More bike/scooter parking</w:t>
      </w:r>
    </w:p>
    <w:p>
      <w:pPr>
        <w:spacing w:after="30"/>
        <w:ind w:left="216"/>
      </w:pPr>
      <w:r>
        <w:rPr>
          <w:sz w:val="18"/>
        </w:rPr>
        <w:t>• Another teacher-approved neutral school improvement</w:t>
      </w:r>
    </w:p>
    <w:p>
      <w:pPr>
        <w:spacing w:before="120" w:after="40"/>
      </w:pPr>
      <w:r>
        <w:rPr>
          <w:b/>
          <w:color w:val="9E1B0B"/>
          <w:sz w:val="22"/>
        </w:rPr>
        <w:t>Your interface must include</w:t>
      </w:r>
    </w:p>
    <w:p>
      <w:pPr>
        <w:spacing w:after="30"/>
        <w:ind w:left="216"/>
      </w:pPr>
      <w:r>
        <w:rPr>
          <w:sz w:val="18"/>
        </w:rPr>
        <w:t>• Title: Have Your Say</w:t>
      </w:r>
    </w:p>
    <w:p>
      <w:pPr>
        <w:spacing w:after="30"/>
        <w:ind w:left="216"/>
      </w:pPr>
      <w:r>
        <w:rPr>
          <w:sz w:val="18"/>
        </w:rPr>
        <w:t>• 2–3 clearly worded choices</w:t>
      </w:r>
    </w:p>
    <w:p>
      <w:pPr>
        <w:spacing w:after="30"/>
        <w:ind w:left="216"/>
      </w:pPr>
      <w:r>
        <w:rPr>
          <w:sz w:val="18"/>
        </w:rPr>
        <w:t>• Short, neutral information about each choice</w:t>
      </w:r>
    </w:p>
    <w:p>
      <w:pPr>
        <w:spacing w:after="30"/>
        <w:ind w:left="216"/>
      </w:pPr>
      <w:r>
        <w:rPr>
          <w:sz w:val="18"/>
        </w:rPr>
        <w:t>• Instructions explaining how a user makes a choice</w:t>
      </w:r>
    </w:p>
    <w:p>
      <w:pPr>
        <w:spacing w:after="30"/>
        <w:ind w:left="216"/>
      </w:pPr>
      <w:r>
        <w:rPr>
          <w:sz w:val="18"/>
        </w:rPr>
        <w:t>• A mock Submit/Confirm button</w:t>
      </w:r>
    </w:p>
    <w:p>
      <w:pPr>
        <w:spacing w:after="30"/>
        <w:ind w:left="216"/>
      </w:pPr>
      <w:r>
        <w:rPr>
          <w:sz w:val="18"/>
        </w:rPr>
        <w:t>• At least THREE accessibility/usability features</w:t>
      </w:r>
    </w:p>
    <w:p>
      <w:pPr>
        <w:spacing w:after="30"/>
        <w:ind w:left="216"/>
      </w:pPr>
      <w:r>
        <w:rPr>
          <w:sz w:val="18"/>
        </w:rPr>
        <w:t>• A “How do we keep this fair?” box with THREE rules</w:t>
      </w:r>
    </w:p>
    <w:p>
      <w:pPr>
        <w:spacing w:before="120" w:after="40"/>
      </w:pPr>
      <w:r>
        <w:rPr>
          <w:b/>
          <w:color w:val="9E1B0B"/>
          <w:sz w:val="22"/>
        </w:rPr>
        <w:t>Success check</w:t>
      </w:r>
    </w:p>
    <w:p>
      <w:pPr>
        <w:spacing w:after="30"/>
        <w:ind w:left="216"/>
      </w:pPr>
      <w:r>
        <w:rPr>
          <w:sz w:val="18"/>
        </w:rPr>
        <w:t>• Can another student understand the issue in 30 seconds?</w:t>
      </w:r>
    </w:p>
    <w:p>
      <w:pPr>
        <w:spacing w:after="30"/>
        <w:ind w:left="216"/>
      </w:pPr>
      <w:r>
        <w:rPr>
          <w:sz w:val="18"/>
        </w:rPr>
        <w:t>• Can they tell how to use the interface?</w:t>
      </w:r>
    </w:p>
    <w:p>
      <w:pPr>
        <w:spacing w:after="30"/>
        <w:ind w:left="216"/>
      </w:pPr>
      <w:r>
        <w:rPr>
          <w:sz w:val="18"/>
        </w:rPr>
        <w:t>• Do all options appear equally important?</w:t>
      </w:r>
    </w:p>
    <w:p>
      <w:pPr>
        <w:spacing w:after="30"/>
        <w:ind w:left="216"/>
      </w:pPr>
      <w:r>
        <w:rPr>
          <w:sz w:val="18"/>
        </w:rPr>
        <w:t>• Have you avoided collecting names or personal information?</w:t>
      </w:r>
    </w:p>
    <w:p>
      <w:pPr>
        <w:spacing w:before="120" w:after="40"/>
      </w:pPr>
      <w:r>
        <w:rPr>
          <w:b/>
          <w:color w:val="9E1B0B"/>
          <w:sz w:val="22"/>
        </w:rPr>
        <w:t>Extension</w:t>
      </w:r>
    </w:p>
    <w:p>
      <w:pPr>
        <w:spacing w:after="30"/>
        <w:ind w:left="216"/>
      </w:pPr>
      <w:r>
        <w:rPr>
          <w:sz w:val="18"/>
        </w:rPr>
        <w:t>Add a confirmation screen showing what happens after a fictional choice is submitted without displaying the person’s choice.</w:t>
      </w:r>
    </w:p>
    <w:p>
      <w:pPr>
        <w:spacing w:before="120" w:after="40"/>
      </w:pPr>
      <w:r>
        <w:rPr>
          <w:b/>
          <w:color w:val="9E1B0B"/>
          <w:sz w:val="22"/>
        </w:rPr>
        <w:t>Save as</w:t>
      </w:r>
    </w:p>
    <w:p>
      <w:pPr>
        <w:spacing w:after="30"/>
        <w:ind w:left="216"/>
      </w:pPr>
      <w:r>
        <w:rPr>
          <w:sz w:val="18"/>
        </w:rPr>
        <w:t>Surname_DemocracyDay_2027</w:t>
      </w:r>
    </w:p>
    <w:p>
      <w:r>
        <w:rPr>
          <w:b/>
          <w:sz w:val="20"/>
        </w:rPr>
        <w:t>Reliable starting sources</w:t>
      </w:r>
    </w:p>
    <w:p>
      <w:pPr>
        <w:spacing w:after="20"/>
      </w:pPr>
      <w:r>
        <w:rPr>
          <w:sz w:val="15"/>
        </w:rPr>
        <w:t>United Nations – International Day of Democracy: https://www.un.org/en/observances/international-day-democracy</w:t>
      </w:r>
    </w:p>
    <w:p>
      <w:pPr>
        <w:spacing w:after="20"/>
      </w:pPr>
      <w:r>
        <w:rPr>
          <w:sz w:val="15"/>
        </w:rPr>
        <w:t>Elections NZ – Teaching voting at schools: https://elections.nz/getting-involved/teaching-voting-at-schools</w:t>
      </w:r>
    </w:p>
    <w:p>
      <w:pPr>
        <w:spacing w:after="20"/>
      </w:pPr>
      <w:r>
        <w:rPr>
          <w:sz w:val="15"/>
        </w:rPr>
        <w:t>Elections NZ – What is MMP?: https://elections.nz/democracy-in-nz/what-is-new-zealands-system-of-government/what-is-mmp</w:t>
      </w:r>
    </w:p>
    <w:p>
      <w:pPr>
        <w:spacing w:after="20"/>
      </w:pPr>
      <w:r>
        <w:rPr>
          <w:sz w:val="15"/>
        </w:rPr>
        <w:t>NZ Parliament – Learners' Hub: https://www.parliament.nz/learn/learners-hub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