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09E5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r>
        <w:rPr>
          <w:b/>
          <w:bCs/>
          <w:color w:val="121217"/>
          <w:sz w:val="21"/>
          <w:szCs w:val="21"/>
        </w:rPr>
        <w:t>Unit Standard Planning</w:t>
      </w:r>
      <w:r>
        <w:rPr>
          <w:b/>
          <w:bCs/>
          <w:color w:val="121217"/>
          <w:sz w:val="21"/>
          <w:szCs w:val="21"/>
        </w:rPr>
        <w:br/>
        <w:t>Unit Standard Topic: Constructing Free-Hand Drawings for Furniture Making (Year 11)</w:t>
      </w:r>
    </w:p>
    <w:p w14:paraId="4F9709E6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r>
        <w:rPr>
          <w:b/>
          <w:bCs/>
          <w:color w:val="121217"/>
          <w:sz w:val="21"/>
          <w:szCs w:val="21"/>
        </w:rPr>
        <w:br/>
        <w:t>Why Free-Hand Drawing Matters in Furniture Making</w:t>
      </w:r>
    </w:p>
    <w:p w14:paraId="4F9709E7" w14:textId="77777777" w:rsidR="00C95C2E" w:rsidRDefault="00000000">
      <w:pPr>
        <w:numPr>
          <w:ilvl w:val="0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b/>
          <w:bCs/>
          <w:color w:val="121217"/>
          <w:sz w:val="21"/>
          <w:szCs w:val="21"/>
        </w:rPr>
        <w:t>Free-hand drawing</w:t>
      </w:r>
      <w:r>
        <w:rPr>
          <w:color w:val="373743"/>
          <w:sz w:val="21"/>
          <w:szCs w:val="21"/>
        </w:rPr>
        <w:t>: Creating a sketch without using rulers, compasses, or drafting machines for every line. In furniture work, it’s a fast way to plan ideas before committing to measurements and materials.</w:t>
      </w:r>
    </w:p>
    <w:p w14:paraId="4F9709E8" w14:textId="77777777" w:rsidR="00C95C2E" w:rsidRDefault="00000000">
      <w:pPr>
        <w:numPr>
          <w:ilvl w:val="0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Where it’s used</w:t>
      </w:r>
      <w:r>
        <w:rPr>
          <w:color w:val="373743"/>
          <w:sz w:val="21"/>
          <w:szCs w:val="21"/>
        </w:rPr>
        <w:t>:</w:t>
      </w:r>
    </w:p>
    <w:p w14:paraId="4F9709E9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Brainstorming designs (chairs, tables, cabinets)</w:t>
      </w:r>
    </w:p>
    <w:p w14:paraId="4F9709EA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Communicating ideas to a teacher, client, or teammate</w:t>
      </w:r>
    </w:p>
    <w:p w14:paraId="4F9709EB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 xml:space="preserve">Planning joinery locations (mortise-and-tenon, dadoes, </w:t>
      </w:r>
      <w:proofErr w:type="gramStart"/>
      <w:r>
        <w:rPr>
          <w:color w:val="373743"/>
          <w:sz w:val="21"/>
          <w:szCs w:val="21"/>
        </w:rPr>
        <w:t>rabbets</w:t>
      </w:r>
      <w:proofErr w:type="gramEnd"/>
      <w:r>
        <w:rPr>
          <w:color w:val="373743"/>
          <w:sz w:val="21"/>
          <w:szCs w:val="21"/>
        </w:rPr>
        <w:t>)</w:t>
      </w:r>
    </w:p>
    <w:p w14:paraId="4F9709EC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Visualizing proportions before you draft to scale</w:t>
      </w:r>
    </w:p>
    <w:p w14:paraId="4F9709ED" w14:textId="77777777" w:rsidR="00C95C2E" w:rsidRDefault="00000000">
      <w:pPr>
        <w:numPr>
          <w:ilvl w:val="0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 xml:space="preserve">Key </w:t>
      </w:r>
      <w:proofErr w:type="gramStart"/>
      <w:r>
        <w:rPr>
          <w:b/>
          <w:bCs/>
          <w:color w:val="121217"/>
          <w:sz w:val="21"/>
          <w:szCs w:val="21"/>
        </w:rPr>
        <w:t>advantage</w:t>
      </w:r>
      <w:proofErr w:type="gramEnd"/>
      <w:r>
        <w:rPr>
          <w:color w:val="373743"/>
          <w:sz w:val="21"/>
          <w:szCs w:val="21"/>
        </w:rPr>
        <w:t xml:space="preserve">: Speed + clarity. A good sketch can show </w:t>
      </w:r>
      <w:r>
        <w:rPr>
          <w:i/>
          <w:iCs/>
          <w:color w:val="373743"/>
          <w:sz w:val="21"/>
          <w:szCs w:val="21"/>
        </w:rPr>
        <w:t>shape, size relationships, and construction intent</w:t>
      </w:r>
      <w:r>
        <w:rPr>
          <w:color w:val="373743"/>
          <w:sz w:val="21"/>
          <w:szCs w:val="21"/>
        </w:rPr>
        <w:t xml:space="preserve"> in minutes.</w:t>
      </w:r>
    </w:p>
    <w:p w14:paraId="4F9709EE" w14:textId="77777777" w:rsidR="00C95C2E" w:rsidRDefault="00000000">
      <w:pPr>
        <w:numPr>
          <w:ilvl w:val="0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Common sketch types in furniture</w:t>
      </w:r>
      <w:r>
        <w:rPr>
          <w:color w:val="373743"/>
          <w:sz w:val="21"/>
          <w:szCs w:val="21"/>
        </w:rPr>
        <w:t>:</w:t>
      </w:r>
    </w:p>
    <w:p w14:paraId="4F9709EF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Thumbnail sketches</w:t>
      </w:r>
      <w:r>
        <w:rPr>
          <w:color w:val="373743"/>
          <w:sz w:val="21"/>
          <w:szCs w:val="21"/>
        </w:rPr>
        <w:t xml:space="preserve"> (small, quick ideas)</w:t>
      </w:r>
    </w:p>
    <w:p w14:paraId="4F9709F0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Concept sketches</w:t>
      </w:r>
      <w:r>
        <w:rPr>
          <w:color w:val="373743"/>
          <w:sz w:val="21"/>
          <w:szCs w:val="21"/>
        </w:rPr>
        <w:t xml:space="preserve"> (clearer overall form)</w:t>
      </w:r>
    </w:p>
    <w:p w14:paraId="4F9709F1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Detail sketches</w:t>
      </w:r>
      <w:r>
        <w:rPr>
          <w:color w:val="373743"/>
          <w:sz w:val="21"/>
          <w:szCs w:val="21"/>
        </w:rPr>
        <w:t xml:space="preserve"> (joinery, hardware, edge profiles)</w:t>
      </w:r>
    </w:p>
    <w:p w14:paraId="4F9709F2" w14:textId="77777777" w:rsidR="00C95C2E" w:rsidRDefault="00000000">
      <w:pPr>
        <w:numPr>
          <w:ilvl w:val="1"/>
          <w:numId w:val="8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after="560" w:line="319" w:lineRule="auto"/>
      </w:pPr>
      <w:r>
        <w:rPr>
          <w:b/>
          <w:bCs/>
          <w:color w:val="121217"/>
          <w:sz w:val="21"/>
          <w:szCs w:val="21"/>
        </w:rPr>
        <w:t>Exploded views</w:t>
      </w:r>
      <w:r>
        <w:rPr>
          <w:color w:val="373743"/>
          <w:sz w:val="21"/>
          <w:szCs w:val="21"/>
        </w:rPr>
        <w:t xml:space="preserve"> (parts separated to show assembly order)</w:t>
      </w:r>
    </w:p>
    <w:p w14:paraId="4F9709F3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r>
        <w:rPr>
          <w:b/>
          <w:bCs/>
          <w:color w:val="121217"/>
          <w:sz w:val="21"/>
          <w:szCs w:val="21"/>
        </w:rPr>
        <w:t xml:space="preserve">Sub </w:t>
      </w:r>
      <w:proofErr w:type="gramStart"/>
      <w:r>
        <w:rPr>
          <w:b/>
          <w:bCs/>
          <w:color w:val="121217"/>
          <w:sz w:val="21"/>
          <w:szCs w:val="21"/>
        </w:rPr>
        <w:t>Topic  1</w:t>
      </w:r>
      <w:proofErr w:type="gramEnd"/>
      <w:r>
        <w:rPr>
          <w:b/>
          <w:bCs/>
          <w:color w:val="121217"/>
          <w:sz w:val="21"/>
          <w:szCs w:val="21"/>
        </w:rPr>
        <w:br/>
        <w:t>Free-Hand Drawing Equipment (What to Use and Why)</w:t>
      </w:r>
    </w:p>
    <w:p w14:paraId="4F9709F4" w14:textId="77777777" w:rsidR="00C95C2E" w:rsidRDefault="00000000">
      <w:pPr>
        <w:numPr>
          <w:ilvl w:val="0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b/>
          <w:bCs/>
          <w:color w:val="121217"/>
          <w:sz w:val="21"/>
          <w:szCs w:val="21"/>
        </w:rPr>
        <w:t>Pencils</w:t>
      </w:r>
      <w:r>
        <w:rPr>
          <w:color w:val="373743"/>
          <w:sz w:val="21"/>
          <w:szCs w:val="21"/>
        </w:rPr>
        <w:t xml:space="preserve"> (graphite):</w:t>
      </w:r>
    </w:p>
    <w:p w14:paraId="4F9709F5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HB</w:t>
      </w:r>
      <w:r>
        <w:rPr>
          <w:color w:val="373743"/>
          <w:sz w:val="21"/>
          <w:szCs w:val="21"/>
        </w:rPr>
        <w:t xml:space="preserve">: general sketching, medium-dark lines </w:t>
      </w:r>
    </w:p>
    <w:p w14:paraId="4F9709F6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2H/H</w:t>
      </w:r>
      <w:r>
        <w:rPr>
          <w:color w:val="373743"/>
          <w:sz w:val="21"/>
          <w:szCs w:val="21"/>
        </w:rPr>
        <w:t>: lighter construction lines (easy to erase)</w:t>
      </w:r>
    </w:p>
    <w:p w14:paraId="4F9709F7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2B/4B</w:t>
      </w:r>
      <w:r>
        <w:rPr>
          <w:color w:val="373743"/>
          <w:sz w:val="21"/>
          <w:szCs w:val="21"/>
        </w:rPr>
        <w:t>: darker emphasis and shading</w:t>
      </w:r>
    </w:p>
    <w:p w14:paraId="4F9709F8" w14:textId="77777777" w:rsidR="00C95C2E" w:rsidRDefault="00000000">
      <w:pPr>
        <w:numPr>
          <w:ilvl w:val="0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Erasers</w:t>
      </w:r>
      <w:r>
        <w:rPr>
          <w:color w:val="373743"/>
          <w:sz w:val="21"/>
          <w:szCs w:val="21"/>
        </w:rPr>
        <w:t>:</w:t>
      </w:r>
    </w:p>
    <w:p w14:paraId="4F9709F9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Kneaded eraser</w:t>
      </w:r>
      <w:r>
        <w:rPr>
          <w:color w:val="373743"/>
          <w:sz w:val="21"/>
          <w:szCs w:val="21"/>
        </w:rPr>
        <w:t>: lifts graphite gently; great for highlights in shading</w:t>
      </w:r>
    </w:p>
    <w:p w14:paraId="4F9709FA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Vinyl/white eraser</w:t>
      </w:r>
      <w:r>
        <w:rPr>
          <w:color w:val="373743"/>
          <w:sz w:val="21"/>
          <w:szCs w:val="21"/>
        </w:rPr>
        <w:t>: strong clean erasing for construction lines</w:t>
      </w:r>
    </w:p>
    <w:p w14:paraId="4F9709FB" w14:textId="77777777" w:rsidR="00C95C2E" w:rsidRDefault="00000000">
      <w:pPr>
        <w:numPr>
          <w:ilvl w:val="0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Paper</w:t>
      </w:r>
      <w:r>
        <w:rPr>
          <w:color w:val="373743"/>
          <w:sz w:val="21"/>
          <w:szCs w:val="21"/>
        </w:rPr>
        <w:t>:</w:t>
      </w:r>
    </w:p>
    <w:p w14:paraId="4F9709FC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Sketchbook (unlined)</w:t>
      </w:r>
      <w:r>
        <w:rPr>
          <w:color w:val="373743"/>
          <w:sz w:val="21"/>
          <w:szCs w:val="21"/>
        </w:rPr>
        <w:t>: practice and concept work</w:t>
      </w:r>
    </w:p>
    <w:p w14:paraId="4F9709FD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 xml:space="preserve">Grid </w:t>
      </w:r>
      <w:proofErr w:type="gramStart"/>
      <w:r>
        <w:rPr>
          <w:b/>
          <w:bCs/>
          <w:color w:val="121217"/>
          <w:sz w:val="21"/>
          <w:szCs w:val="21"/>
        </w:rPr>
        <w:t>paper</w:t>
      </w:r>
      <w:r>
        <w:rPr>
          <w:color w:val="373743"/>
          <w:sz w:val="21"/>
          <w:szCs w:val="21"/>
        </w:rPr>
        <w:t>:</w:t>
      </w:r>
      <w:proofErr w:type="gramEnd"/>
      <w:r>
        <w:rPr>
          <w:color w:val="373743"/>
          <w:sz w:val="21"/>
          <w:szCs w:val="21"/>
        </w:rPr>
        <w:t xml:space="preserve"> helps with proportion, symmetry, and quick “visual measuring”</w:t>
      </w:r>
    </w:p>
    <w:p w14:paraId="4F9709FE" w14:textId="77777777" w:rsidR="00C95C2E" w:rsidRDefault="00000000">
      <w:pPr>
        <w:numPr>
          <w:ilvl w:val="0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Optional tools that still support “</w:t>
      </w:r>
      <w:proofErr w:type="gramStart"/>
      <w:r>
        <w:rPr>
          <w:b/>
          <w:bCs/>
          <w:color w:val="121217"/>
          <w:sz w:val="21"/>
          <w:szCs w:val="21"/>
        </w:rPr>
        <w:t>free-hand</w:t>
      </w:r>
      <w:proofErr w:type="gramEnd"/>
      <w:r>
        <w:rPr>
          <w:b/>
          <w:bCs/>
          <w:color w:val="121217"/>
          <w:sz w:val="21"/>
          <w:szCs w:val="21"/>
        </w:rPr>
        <w:t>”</w:t>
      </w:r>
      <w:r>
        <w:rPr>
          <w:color w:val="373743"/>
          <w:sz w:val="21"/>
          <w:szCs w:val="21"/>
        </w:rPr>
        <w:t xml:space="preserve"> (used lightly):</w:t>
      </w:r>
    </w:p>
    <w:p w14:paraId="4F9709FF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Straightedge/ruler</w:t>
      </w:r>
      <w:r>
        <w:rPr>
          <w:color w:val="373743"/>
          <w:sz w:val="21"/>
          <w:szCs w:val="21"/>
        </w:rPr>
        <w:t xml:space="preserve"> for checking, not replacing, free-hand skill</w:t>
      </w:r>
    </w:p>
    <w:p w14:paraId="4F970A00" w14:textId="77777777" w:rsidR="00C95C2E" w:rsidRDefault="00000000">
      <w:pPr>
        <w:numPr>
          <w:ilvl w:val="1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French curve / circle templates</w:t>
      </w:r>
      <w:r>
        <w:rPr>
          <w:color w:val="373743"/>
          <w:sz w:val="21"/>
          <w:szCs w:val="21"/>
        </w:rPr>
        <w:t xml:space="preserve"> for refinement after the idea is established</w:t>
      </w:r>
    </w:p>
    <w:p w14:paraId="4F970A01" w14:textId="77777777" w:rsidR="00C95C2E" w:rsidRDefault="00000000">
      <w:pPr>
        <w:numPr>
          <w:ilvl w:val="0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proofErr w:type="spellStart"/>
      <w:r>
        <w:rPr>
          <w:b/>
          <w:bCs/>
          <w:color w:val="121217"/>
          <w:sz w:val="21"/>
          <w:szCs w:val="21"/>
        </w:rPr>
        <w:t>Fineliners</w:t>
      </w:r>
      <w:proofErr w:type="spellEnd"/>
      <w:r>
        <w:rPr>
          <w:b/>
          <w:bCs/>
          <w:color w:val="121217"/>
          <w:sz w:val="21"/>
          <w:szCs w:val="21"/>
        </w:rPr>
        <w:t>/ink pens</w:t>
      </w:r>
      <w:r>
        <w:rPr>
          <w:color w:val="373743"/>
          <w:sz w:val="21"/>
          <w:szCs w:val="21"/>
        </w:rPr>
        <w:t xml:space="preserve"> (optional): For final linework; encourages confident strokes because ink can’t be erased.</w:t>
      </w:r>
    </w:p>
    <w:p w14:paraId="4F970A02" w14:textId="77777777" w:rsidR="00C95C2E" w:rsidRDefault="00000000">
      <w:pPr>
        <w:numPr>
          <w:ilvl w:val="0"/>
          <w:numId w:val="10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after="340" w:line="319" w:lineRule="auto"/>
      </w:pPr>
      <w:r>
        <w:rPr>
          <w:b/>
          <w:bCs/>
          <w:color w:val="121217"/>
          <w:sz w:val="21"/>
          <w:szCs w:val="21"/>
        </w:rPr>
        <w:lastRenderedPageBreak/>
        <w:t>Best practice</w:t>
      </w:r>
      <w:r>
        <w:rPr>
          <w:color w:val="373743"/>
          <w:sz w:val="21"/>
          <w:szCs w:val="21"/>
        </w:rPr>
        <w:t>: Start light in pencil, refine, then add darker “final” lines and shading.</w:t>
      </w:r>
    </w:p>
    <w:p w14:paraId="4F970A03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gramStart"/>
      <w:r>
        <w:rPr>
          <w:b/>
          <w:bCs/>
          <w:color w:val="121217"/>
          <w:sz w:val="21"/>
          <w:szCs w:val="21"/>
        </w:rPr>
        <w:t>Sub Topic</w:t>
      </w:r>
      <w:proofErr w:type="gramEnd"/>
      <w:r>
        <w:rPr>
          <w:b/>
          <w:bCs/>
          <w:color w:val="121217"/>
          <w:sz w:val="21"/>
          <w:szCs w:val="21"/>
        </w:rPr>
        <w:t xml:space="preserve"> 2</w:t>
      </w:r>
      <w:r>
        <w:rPr>
          <w:b/>
          <w:bCs/>
          <w:color w:val="121217"/>
          <w:sz w:val="21"/>
          <w:szCs w:val="21"/>
        </w:rPr>
        <w:br/>
        <w:t>Line Quality: The Foundation of a Professional Sketch</w:t>
      </w:r>
    </w:p>
    <w:p w14:paraId="4F970A04" w14:textId="77777777" w:rsidR="00C95C2E" w:rsidRDefault="00000000">
      <w:pPr>
        <w:numPr>
          <w:ilvl w:val="0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b/>
          <w:bCs/>
          <w:color w:val="121217"/>
          <w:sz w:val="21"/>
          <w:szCs w:val="21"/>
        </w:rPr>
        <w:t>Line quality</w:t>
      </w:r>
      <w:r>
        <w:rPr>
          <w:color w:val="373743"/>
          <w:sz w:val="21"/>
          <w:szCs w:val="21"/>
        </w:rPr>
        <w:t>: How smooth, consistent, and intentional your lines look. It affects readability and makes your drawing feel “built,” not messy.</w:t>
      </w:r>
    </w:p>
    <w:p w14:paraId="4F970A05" w14:textId="77777777" w:rsidR="00C95C2E" w:rsidRDefault="00000000">
      <w:pPr>
        <w:numPr>
          <w:ilvl w:val="0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Three useful line weights</w:t>
      </w:r>
      <w:r>
        <w:rPr>
          <w:color w:val="373743"/>
          <w:sz w:val="21"/>
          <w:szCs w:val="21"/>
        </w:rPr>
        <w:t xml:space="preserve"> (thickness/darkness):</w:t>
      </w:r>
    </w:p>
    <w:p w14:paraId="4F970A06" w14:textId="77777777" w:rsidR="00C95C2E" w:rsidRDefault="00000000">
      <w:pPr>
        <w:numPr>
          <w:ilvl w:val="1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Construction lines</w:t>
      </w:r>
      <w:r>
        <w:rPr>
          <w:color w:val="373743"/>
          <w:sz w:val="21"/>
          <w:szCs w:val="21"/>
        </w:rPr>
        <w:t>: very light; layout and guidelines</w:t>
      </w:r>
    </w:p>
    <w:p w14:paraId="4F970A07" w14:textId="77777777" w:rsidR="00C95C2E" w:rsidRDefault="00000000">
      <w:pPr>
        <w:numPr>
          <w:ilvl w:val="1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Object lines</w:t>
      </w:r>
      <w:r>
        <w:rPr>
          <w:color w:val="373743"/>
          <w:sz w:val="21"/>
          <w:szCs w:val="21"/>
        </w:rPr>
        <w:t>: medium; the true edges of the furniture form</w:t>
      </w:r>
    </w:p>
    <w:p w14:paraId="4F970A08" w14:textId="77777777" w:rsidR="00C95C2E" w:rsidRDefault="00000000">
      <w:pPr>
        <w:numPr>
          <w:ilvl w:val="1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Emphasis lines</w:t>
      </w:r>
      <w:r>
        <w:rPr>
          <w:color w:val="373743"/>
          <w:sz w:val="21"/>
          <w:szCs w:val="21"/>
        </w:rPr>
        <w:t>: dark; foreground edges, important details, or cut lines</w:t>
      </w:r>
    </w:p>
    <w:p w14:paraId="4F970A09" w14:textId="77777777" w:rsidR="00C95C2E" w:rsidRDefault="00000000">
      <w:pPr>
        <w:numPr>
          <w:ilvl w:val="0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Techniques for better lines</w:t>
      </w:r>
      <w:r>
        <w:rPr>
          <w:color w:val="373743"/>
          <w:sz w:val="21"/>
          <w:szCs w:val="21"/>
        </w:rPr>
        <w:t>:</w:t>
      </w:r>
    </w:p>
    <w:p w14:paraId="4F970A0A" w14:textId="77777777" w:rsidR="00C95C2E" w:rsidRDefault="00000000">
      <w:pPr>
        <w:numPr>
          <w:ilvl w:val="1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 xml:space="preserve">Use your </w:t>
      </w:r>
      <w:r>
        <w:rPr>
          <w:b/>
          <w:bCs/>
          <w:color w:val="121217"/>
          <w:sz w:val="21"/>
          <w:szCs w:val="21"/>
        </w:rPr>
        <w:t>shoulder and elbow</w:t>
      </w:r>
      <w:r>
        <w:rPr>
          <w:color w:val="373743"/>
          <w:sz w:val="21"/>
          <w:szCs w:val="21"/>
        </w:rPr>
        <w:t xml:space="preserve"> for long lines (not just your wrist).</w:t>
      </w:r>
    </w:p>
    <w:p w14:paraId="4F970A0B" w14:textId="77777777" w:rsidR="00C95C2E" w:rsidRDefault="00000000">
      <w:pPr>
        <w:numPr>
          <w:ilvl w:val="1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 xml:space="preserve">Make </w:t>
      </w:r>
      <w:r>
        <w:rPr>
          <w:b/>
          <w:bCs/>
          <w:color w:val="121217"/>
          <w:sz w:val="21"/>
          <w:szCs w:val="21"/>
        </w:rPr>
        <w:t>one confident stroke</w:t>
      </w:r>
      <w:r>
        <w:rPr>
          <w:color w:val="373743"/>
          <w:sz w:val="21"/>
          <w:szCs w:val="21"/>
        </w:rPr>
        <w:t xml:space="preserve"> instead of “hairy” scratch lines.</w:t>
      </w:r>
    </w:p>
    <w:p w14:paraId="4F970A0C" w14:textId="77777777" w:rsidR="00C95C2E" w:rsidRDefault="00000000">
      <w:pPr>
        <w:numPr>
          <w:ilvl w:val="1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 xml:space="preserve">Practice </w:t>
      </w:r>
      <w:r>
        <w:rPr>
          <w:b/>
          <w:bCs/>
          <w:color w:val="121217"/>
          <w:sz w:val="21"/>
          <w:szCs w:val="21"/>
        </w:rPr>
        <w:t>ghosting</w:t>
      </w:r>
      <w:r>
        <w:rPr>
          <w:color w:val="373743"/>
          <w:sz w:val="21"/>
          <w:szCs w:val="21"/>
        </w:rPr>
        <w:t>: hover your pencil above the page, rehearse the motion, then draw.</w:t>
      </w:r>
    </w:p>
    <w:p w14:paraId="4F970A0D" w14:textId="77777777" w:rsidR="00C95C2E" w:rsidRDefault="00000000">
      <w:pPr>
        <w:numPr>
          <w:ilvl w:val="0"/>
          <w:numId w:val="3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after="340" w:line="319" w:lineRule="auto"/>
      </w:pPr>
      <w:r>
        <w:rPr>
          <w:b/>
          <w:bCs/>
          <w:color w:val="121217"/>
          <w:sz w:val="21"/>
          <w:szCs w:val="21"/>
        </w:rPr>
        <w:t>Furniture-specific tip</w:t>
      </w:r>
      <w:r>
        <w:rPr>
          <w:color w:val="373743"/>
          <w:sz w:val="21"/>
          <w:szCs w:val="21"/>
        </w:rPr>
        <w:t>: Darken edges that would be closest to the viewer; keep back edges lighter to help create depth.</w:t>
      </w:r>
    </w:p>
    <w:p w14:paraId="4F970A0E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gramStart"/>
      <w:r>
        <w:rPr>
          <w:b/>
          <w:bCs/>
          <w:color w:val="121217"/>
          <w:sz w:val="21"/>
          <w:szCs w:val="21"/>
        </w:rPr>
        <w:t>Sub Topic</w:t>
      </w:r>
      <w:proofErr w:type="gramEnd"/>
      <w:r>
        <w:rPr>
          <w:b/>
          <w:bCs/>
          <w:color w:val="121217"/>
          <w:sz w:val="21"/>
          <w:szCs w:val="21"/>
        </w:rPr>
        <w:t xml:space="preserve"> 3</w:t>
      </w:r>
      <w:r>
        <w:rPr>
          <w:b/>
          <w:bCs/>
          <w:color w:val="121217"/>
          <w:sz w:val="21"/>
          <w:szCs w:val="21"/>
        </w:rPr>
        <w:br/>
        <w:t>Sketching Straight Lines and Basic Shapes (Furniture Forms)</w:t>
      </w:r>
    </w:p>
    <w:p w14:paraId="4F970A0F" w14:textId="77777777" w:rsidR="00C95C2E" w:rsidRDefault="00000000">
      <w:pPr>
        <w:numPr>
          <w:ilvl w:val="0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color w:val="373743"/>
          <w:sz w:val="21"/>
          <w:szCs w:val="21"/>
        </w:rPr>
        <w:t xml:space="preserve">Most furniture starts from simple 3D forms: </w:t>
      </w:r>
      <w:r>
        <w:rPr>
          <w:b/>
          <w:bCs/>
          <w:color w:val="121217"/>
          <w:sz w:val="21"/>
          <w:szCs w:val="21"/>
        </w:rPr>
        <w:t>rectangular prisms</w:t>
      </w:r>
      <w:r>
        <w:rPr>
          <w:color w:val="373743"/>
          <w:sz w:val="21"/>
          <w:szCs w:val="21"/>
        </w:rPr>
        <w:t xml:space="preserve">, </w:t>
      </w:r>
      <w:r>
        <w:rPr>
          <w:b/>
          <w:bCs/>
          <w:color w:val="121217"/>
          <w:sz w:val="21"/>
          <w:szCs w:val="21"/>
        </w:rPr>
        <w:t>cylinders</w:t>
      </w:r>
      <w:r>
        <w:rPr>
          <w:color w:val="373743"/>
          <w:sz w:val="21"/>
          <w:szCs w:val="21"/>
        </w:rPr>
        <w:t xml:space="preserve">, and </w:t>
      </w:r>
      <w:r>
        <w:rPr>
          <w:b/>
          <w:bCs/>
          <w:color w:val="121217"/>
          <w:sz w:val="21"/>
          <w:szCs w:val="21"/>
        </w:rPr>
        <w:t>planes</w:t>
      </w:r>
      <w:r>
        <w:rPr>
          <w:color w:val="373743"/>
          <w:sz w:val="21"/>
          <w:szCs w:val="21"/>
        </w:rPr>
        <w:t>.</w:t>
      </w:r>
    </w:p>
    <w:p w14:paraId="4F970A10" w14:textId="77777777" w:rsidR="00C95C2E" w:rsidRDefault="00000000">
      <w:pPr>
        <w:numPr>
          <w:ilvl w:val="0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Straight-line practice routine</w:t>
      </w:r>
      <w:r>
        <w:rPr>
          <w:color w:val="373743"/>
          <w:sz w:val="21"/>
          <w:szCs w:val="21"/>
        </w:rPr>
        <w:t xml:space="preserve"> (fast warm-up):</w:t>
      </w:r>
    </w:p>
    <w:p w14:paraId="4F970A11" w14:textId="77777777" w:rsidR="00C95C2E" w:rsidRDefault="00000000">
      <w:pPr>
        <w:numPr>
          <w:ilvl w:val="1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Draw parallel lines, then perpendicular lines, then angled lines.</w:t>
      </w:r>
    </w:p>
    <w:p w14:paraId="4F970A12" w14:textId="77777777" w:rsidR="00C95C2E" w:rsidRDefault="00000000">
      <w:pPr>
        <w:numPr>
          <w:ilvl w:val="1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Aim for consistent spacing and clean endpoints.</w:t>
      </w:r>
    </w:p>
    <w:p w14:paraId="4F970A13" w14:textId="77777777" w:rsidR="00C95C2E" w:rsidRDefault="00000000">
      <w:pPr>
        <w:numPr>
          <w:ilvl w:val="0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Boxes as furniture “containers”</w:t>
      </w:r>
      <w:r>
        <w:rPr>
          <w:color w:val="373743"/>
          <w:sz w:val="21"/>
          <w:szCs w:val="21"/>
        </w:rPr>
        <w:t>:</w:t>
      </w:r>
    </w:p>
    <w:p w14:paraId="4F970A14" w14:textId="77777777" w:rsidR="00C95C2E" w:rsidRDefault="00000000">
      <w:pPr>
        <w:numPr>
          <w:ilvl w:val="1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Use a light “box” to block in a cabinet, drawer unit, or tabletop.</w:t>
      </w:r>
    </w:p>
    <w:p w14:paraId="4F970A15" w14:textId="77777777" w:rsidR="00C95C2E" w:rsidRDefault="00000000">
      <w:pPr>
        <w:numPr>
          <w:ilvl w:val="1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Then carve/</w:t>
      </w:r>
      <w:proofErr w:type="gramStart"/>
      <w:r>
        <w:rPr>
          <w:color w:val="373743"/>
          <w:sz w:val="21"/>
          <w:szCs w:val="21"/>
        </w:rPr>
        <w:t>adjust:</w:t>
      </w:r>
      <w:proofErr w:type="gramEnd"/>
      <w:r>
        <w:rPr>
          <w:color w:val="373743"/>
          <w:sz w:val="21"/>
          <w:szCs w:val="21"/>
        </w:rPr>
        <w:t xml:space="preserve"> legs, aprons, doors, overhangs, cutouts.</w:t>
      </w:r>
    </w:p>
    <w:p w14:paraId="4F970A16" w14:textId="77777777" w:rsidR="00C95C2E" w:rsidRDefault="00000000">
      <w:pPr>
        <w:numPr>
          <w:ilvl w:val="0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Planes and thickness</w:t>
      </w:r>
      <w:r>
        <w:rPr>
          <w:color w:val="373743"/>
          <w:sz w:val="21"/>
          <w:szCs w:val="21"/>
        </w:rPr>
        <w:t>: Always show material thickness where it matters (tabletop edge, cabinet sides, shelf thickness).</w:t>
      </w:r>
    </w:p>
    <w:p w14:paraId="4F970A17" w14:textId="77777777" w:rsidR="00C95C2E" w:rsidRDefault="00000000">
      <w:pPr>
        <w:numPr>
          <w:ilvl w:val="0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Simple perspective awareness</w:t>
      </w:r>
      <w:r>
        <w:rPr>
          <w:color w:val="373743"/>
          <w:sz w:val="21"/>
          <w:szCs w:val="21"/>
        </w:rPr>
        <w:t xml:space="preserve"> (for realism):</w:t>
      </w:r>
    </w:p>
    <w:p w14:paraId="4F970A18" w14:textId="77777777" w:rsidR="00C95C2E" w:rsidRDefault="00000000">
      <w:pPr>
        <w:numPr>
          <w:ilvl w:val="1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Vertical edges usually stay vertical.</w:t>
      </w:r>
    </w:p>
    <w:p w14:paraId="4F970A19" w14:textId="77777777" w:rsidR="00C95C2E" w:rsidRDefault="00000000">
      <w:pPr>
        <w:numPr>
          <w:ilvl w:val="1"/>
          <w:numId w:val="2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after="560" w:line="319" w:lineRule="auto"/>
      </w:pPr>
      <w:r>
        <w:rPr>
          <w:color w:val="373743"/>
          <w:sz w:val="21"/>
          <w:szCs w:val="21"/>
        </w:rPr>
        <w:t>Horizontal edges often angle slightly to suggest depth.</w:t>
      </w:r>
    </w:p>
    <w:p w14:paraId="4F970A1A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gramStart"/>
      <w:r>
        <w:rPr>
          <w:b/>
          <w:bCs/>
          <w:color w:val="121217"/>
          <w:sz w:val="21"/>
          <w:szCs w:val="21"/>
        </w:rPr>
        <w:t>Sub Topic</w:t>
      </w:r>
      <w:proofErr w:type="gramEnd"/>
      <w:r>
        <w:rPr>
          <w:b/>
          <w:bCs/>
          <w:color w:val="121217"/>
          <w:sz w:val="21"/>
          <w:szCs w:val="21"/>
        </w:rPr>
        <w:t xml:space="preserve"> 4</w:t>
      </w:r>
      <w:r>
        <w:rPr>
          <w:b/>
          <w:bCs/>
          <w:color w:val="121217"/>
          <w:sz w:val="21"/>
          <w:szCs w:val="21"/>
        </w:rPr>
        <w:br/>
        <w:t>Sketching Circles and Arcs (Curves in Furniture)</w:t>
      </w:r>
    </w:p>
    <w:p w14:paraId="4F970A1B" w14:textId="77777777" w:rsidR="00C95C2E" w:rsidRDefault="00000000">
      <w:pPr>
        <w:numPr>
          <w:ilvl w:val="0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color w:val="373743"/>
          <w:sz w:val="21"/>
          <w:szCs w:val="21"/>
        </w:rPr>
        <w:lastRenderedPageBreak/>
        <w:t xml:space="preserve">Curves appear </w:t>
      </w:r>
      <w:proofErr w:type="gramStart"/>
      <w:r>
        <w:rPr>
          <w:color w:val="373743"/>
          <w:sz w:val="21"/>
          <w:szCs w:val="21"/>
        </w:rPr>
        <w:t>in:</w:t>
      </w:r>
      <w:proofErr w:type="gramEnd"/>
      <w:r>
        <w:rPr>
          <w:color w:val="373743"/>
          <w:sz w:val="21"/>
          <w:szCs w:val="21"/>
        </w:rPr>
        <w:t xml:space="preserve"> chair backs, arches, rounded corners, edge profiles, and decorative details.</w:t>
      </w:r>
    </w:p>
    <w:p w14:paraId="4F970A1C" w14:textId="77777777" w:rsidR="00C95C2E" w:rsidRDefault="00000000">
      <w:pPr>
        <w:numPr>
          <w:ilvl w:val="0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Circle basics</w:t>
      </w:r>
      <w:r>
        <w:rPr>
          <w:color w:val="373743"/>
          <w:sz w:val="21"/>
          <w:szCs w:val="21"/>
        </w:rPr>
        <w:t>: A circle reads best when your stroke is smooth and symmetrical.</w:t>
      </w:r>
    </w:p>
    <w:p w14:paraId="4F970A1D" w14:textId="77777777" w:rsidR="00C95C2E" w:rsidRDefault="00000000">
      <w:pPr>
        <w:numPr>
          <w:ilvl w:val="0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Method: “Box the circle”</w:t>
      </w:r>
    </w:p>
    <w:p w14:paraId="4F970A1E" w14:textId="77777777" w:rsidR="00C95C2E" w:rsidRDefault="00000000">
      <w:pPr>
        <w:numPr>
          <w:ilvl w:val="1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Lightly draw a square.</w:t>
      </w:r>
    </w:p>
    <w:p w14:paraId="4F970A1F" w14:textId="77777777" w:rsidR="00C95C2E" w:rsidRDefault="00000000">
      <w:pPr>
        <w:numPr>
          <w:ilvl w:val="1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Mark midpoints on each side.</w:t>
      </w:r>
    </w:p>
    <w:p w14:paraId="4F970A20" w14:textId="77777777" w:rsidR="00C95C2E" w:rsidRDefault="00000000">
      <w:pPr>
        <w:numPr>
          <w:ilvl w:val="1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Sketch the circle touching midpoints first, then refine to the corners.</w:t>
      </w:r>
    </w:p>
    <w:p w14:paraId="4F970A21" w14:textId="77777777" w:rsidR="00C95C2E" w:rsidRDefault="00000000">
      <w:pPr>
        <w:numPr>
          <w:ilvl w:val="0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Arcs</w:t>
      </w:r>
      <w:r>
        <w:rPr>
          <w:color w:val="373743"/>
          <w:sz w:val="21"/>
          <w:szCs w:val="21"/>
        </w:rPr>
        <w:t xml:space="preserve"> (parts of circles) for furniture:</w:t>
      </w:r>
    </w:p>
    <w:p w14:paraId="4F970A22" w14:textId="77777777" w:rsidR="00C95C2E" w:rsidRDefault="00000000">
      <w:pPr>
        <w:numPr>
          <w:ilvl w:val="1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Use arcs for gentle transitions (e.g., a curved apron).</w:t>
      </w:r>
    </w:p>
    <w:p w14:paraId="4F970A23" w14:textId="77777777" w:rsidR="00C95C2E" w:rsidRDefault="00000000">
      <w:pPr>
        <w:numPr>
          <w:ilvl w:val="1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 xml:space="preserve">Start with a </w:t>
      </w:r>
      <w:r>
        <w:rPr>
          <w:b/>
          <w:bCs/>
          <w:color w:val="121217"/>
          <w:sz w:val="21"/>
          <w:szCs w:val="21"/>
        </w:rPr>
        <w:t>light guide arc</w:t>
      </w:r>
      <w:r>
        <w:rPr>
          <w:color w:val="373743"/>
          <w:sz w:val="21"/>
          <w:szCs w:val="21"/>
        </w:rPr>
        <w:t>, then draw the final arc confidently.</w:t>
      </w:r>
    </w:p>
    <w:p w14:paraId="4F970A24" w14:textId="77777777" w:rsidR="00C95C2E" w:rsidRDefault="00000000">
      <w:pPr>
        <w:numPr>
          <w:ilvl w:val="0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Ellipses</w:t>
      </w:r>
      <w:r>
        <w:rPr>
          <w:color w:val="373743"/>
          <w:sz w:val="21"/>
          <w:szCs w:val="21"/>
        </w:rPr>
        <w:t xml:space="preserve"> (important for perspective):</w:t>
      </w:r>
    </w:p>
    <w:p w14:paraId="4F970A25" w14:textId="77777777" w:rsidR="00C95C2E" w:rsidRDefault="00000000">
      <w:pPr>
        <w:numPr>
          <w:ilvl w:val="1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Round table tops and turned legs often appear as ellipses when viewed at an angle.</w:t>
      </w:r>
    </w:p>
    <w:p w14:paraId="4F970A26" w14:textId="77777777" w:rsidR="00C95C2E" w:rsidRDefault="00000000">
      <w:pPr>
        <w:numPr>
          <w:ilvl w:val="1"/>
          <w:numId w:val="6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after="560" w:line="319" w:lineRule="auto"/>
      </w:pPr>
      <w:r>
        <w:rPr>
          <w:color w:val="373743"/>
          <w:sz w:val="21"/>
          <w:szCs w:val="21"/>
        </w:rPr>
        <w:t>Keep ellipses symmetrical; align the “minor axis” through the center.</w:t>
      </w:r>
    </w:p>
    <w:p w14:paraId="4F970A27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gramStart"/>
      <w:r>
        <w:rPr>
          <w:b/>
          <w:bCs/>
          <w:color w:val="121217"/>
          <w:sz w:val="21"/>
          <w:szCs w:val="21"/>
        </w:rPr>
        <w:t>Sub Topic</w:t>
      </w:r>
      <w:proofErr w:type="gramEnd"/>
      <w:r>
        <w:rPr>
          <w:b/>
          <w:bCs/>
          <w:color w:val="121217"/>
          <w:sz w:val="21"/>
          <w:szCs w:val="21"/>
        </w:rPr>
        <w:t xml:space="preserve"> 5</w:t>
      </w:r>
      <w:r>
        <w:rPr>
          <w:b/>
          <w:bCs/>
          <w:color w:val="121217"/>
          <w:sz w:val="21"/>
          <w:szCs w:val="21"/>
        </w:rPr>
        <w:br/>
        <w:t>Proportions and Size (Making Drawings Look “Right”)</w:t>
      </w:r>
    </w:p>
    <w:p w14:paraId="4F970A28" w14:textId="77777777" w:rsidR="00C95C2E" w:rsidRDefault="00000000">
      <w:pPr>
        <w:numPr>
          <w:ilvl w:val="0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b/>
          <w:bCs/>
          <w:color w:val="121217"/>
          <w:sz w:val="21"/>
          <w:szCs w:val="21"/>
        </w:rPr>
        <w:t>Proportion</w:t>
      </w:r>
      <w:r>
        <w:rPr>
          <w:color w:val="373743"/>
          <w:sz w:val="21"/>
          <w:szCs w:val="21"/>
        </w:rPr>
        <w:t>: The size relationship between parts (leg thickness vs. tabletop thickness).</w:t>
      </w:r>
    </w:p>
    <w:p w14:paraId="4F970A29" w14:textId="77777777" w:rsidR="00C95C2E" w:rsidRDefault="00000000">
      <w:pPr>
        <w:numPr>
          <w:ilvl w:val="0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Scale vs. proportion</w:t>
      </w:r>
      <w:r>
        <w:rPr>
          <w:color w:val="373743"/>
          <w:sz w:val="21"/>
          <w:szCs w:val="21"/>
        </w:rPr>
        <w:t>:</w:t>
      </w:r>
    </w:p>
    <w:p w14:paraId="4F970A2A" w14:textId="77777777" w:rsidR="00C95C2E" w:rsidRDefault="00000000">
      <w:pPr>
        <w:numPr>
          <w:ilvl w:val="1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Scale</w:t>
      </w:r>
      <w:r>
        <w:rPr>
          <w:color w:val="373743"/>
          <w:sz w:val="21"/>
          <w:szCs w:val="21"/>
        </w:rPr>
        <w:t xml:space="preserve"> is exact sizing (like 1/4" = 1").</w:t>
      </w:r>
    </w:p>
    <w:p w14:paraId="4F970A2B" w14:textId="77777777" w:rsidR="00C95C2E" w:rsidRDefault="00000000">
      <w:pPr>
        <w:numPr>
          <w:ilvl w:val="1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Proportion</w:t>
      </w:r>
      <w:r>
        <w:rPr>
          <w:color w:val="373743"/>
          <w:sz w:val="21"/>
          <w:szCs w:val="21"/>
        </w:rPr>
        <w:t xml:space="preserve"> is visual balance, even without exact measurement.</w:t>
      </w:r>
    </w:p>
    <w:p w14:paraId="4F970A2C" w14:textId="77777777" w:rsidR="00C95C2E" w:rsidRDefault="00000000">
      <w:pPr>
        <w:numPr>
          <w:ilvl w:val="0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Practical proportion strategies</w:t>
      </w:r>
      <w:r>
        <w:rPr>
          <w:color w:val="373743"/>
          <w:sz w:val="21"/>
          <w:szCs w:val="21"/>
        </w:rPr>
        <w:t>:</w:t>
      </w:r>
    </w:p>
    <w:p w14:paraId="4F970A2D" w14:textId="77777777" w:rsidR="00C95C2E" w:rsidRDefault="00000000">
      <w:pPr>
        <w:numPr>
          <w:ilvl w:val="1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Comparative measuring</w:t>
      </w:r>
      <w:r>
        <w:rPr>
          <w:color w:val="373743"/>
          <w:sz w:val="21"/>
          <w:szCs w:val="21"/>
        </w:rPr>
        <w:t>: Use your pencil as a “measuring tool” (thumb method) to compare one part to another on the page.</w:t>
      </w:r>
    </w:p>
    <w:p w14:paraId="4F970A2E" w14:textId="77777777" w:rsidR="00C95C2E" w:rsidRDefault="00000000">
      <w:pPr>
        <w:numPr>
          <w:ilvl w:val="1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Landmark points</w:t>
      </w:r>
      <w:r>
        <w:rPr>
          <w:color w:val="373743"/>
          <w:sz w:val="21"/>
          <w:szCs w:val="21"/>
        </w:rPr>
        <w:t>: Mark key heights/widths first (seat height, tabletop height, overall width).</w:t>
      </w:r>
    </w:p>
    <w:p w14:paraId="4F970A2F" w14:textId="77777777" w:rsidR="00C95C2E" w:rsidRDefault="00000000">
      <w:pPr>
        <w:numPr>
          <w:ilvl w:val="1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Centerlines and symmetry</w:t>
      </w:r>
      <w:r>
        <w:rPr>
          <w:color w:val="373743"/>
          <w:sz w:val="21"/>
          <w:szCs w:val="21"/>
        </w:rPr>
        <w:t>: For doors, drawers, and chair backs, lightly draw a centerline to keep both sides balanced.</w:t>
      </w:r>
    </w:p>
    <w:p w14:paraId="4F970A30" w14:textId="77777777" w:rsidR="00C95C2E" w:rsidRDefault="00000000">
      <w:pPr>
        <w:numPr>
          <w:ilvl w:val="0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Furniture benchmarks</w:t>
      </w:r>
      <w:r>
        <w:rPr>
          <w:color w:val="373743"/>
          <w:sz w:val="21"/>
          <w:szCs w:val="21"/>
        </w:rPr>
        <w:t xml:space="preserve"> (helpful starting points, not rules):</w:t>
      </w:r>
    </w:p>
    <w:p w14:paraId="4F970A31" w14:textId="77777777" w:rsidR="00C95C2E" w:rsidRDefault="00000000">
      <w:pPr>
        <w:numPr>
          <w:ilvl w:val="1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Tables often look stable when legs aren’t too thin compared to top thickness.</w:t>
      </w:r>
    </w:p>
    <w:p w14:paraId="4F970A32" w14:textId="77777777" w:rsidR="00C95C2E" w:rsidRDefault="00000000">
      <w:pPr>
        <w:numPr>
          <w:ilvl w:val="1"/>
          <w:numId w:val="7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after="560" w:line="319" w:lineRule="auto"/>
      </w:pPr>
      <w:r>
        <w:rPr>
          <w:color w:val="373743"/>
          <w:sz w:val="21"/>
          <w:szCs w:val="21"/>
        </w:rPr>
        <w:t>Chairs look more believable when seat height and back height feel human-centered and consistent.</w:t>
      </w:r>
    </w:p>
    <w:p w14:paraId="4F970A33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gramStart"/>
      <w:r>
        <w:rPr>
          <w:b/>
          <w:bCs/>
          <w:color w:val="121217"/>
          <w:sz w:val="21"/>
          <w:szCs w:val="21"/>
        </w:rPr>
        <w:t>Sub Topic</w:t>
      </w:r>
      <w:proofErr w:type="gramEnd"/>
      <w:r>
        <w:rPr>
          <w:b/>
          <w:bCs/>
          <w:color w:val="121217"/>
          <w:sz w:val="21"/>
          <w:szCs w:val="21"/>
        </w:rPr>
        <w:t xml:space="preserve"> 6</w:t>
      </w:r>
      <w:r>
        <w:rPr>
          <w:b/>
          <w:bCs/>
          <w:color w:val="121217"/>
          <w:sz w:val="21"/>
          <w:szCs w:val="21"/>
        </w:rPr>
        <w:br/>
        <w:t>Communicating Size Without Full Drafting</w:t>
      </w:r>
    </w:p>
    <w:p w14:paraId="4F970A34" w14:textId="77777777" w:rsidR="00C95C2E" w:rsidRDefault="00000000">
      <w:pPr>
        <w:numPr>
          <w:ilvl w:val="0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color w:val="373743"/>
          <w:sz w:val="21"/>
          <w:szCs w:val="21"/>
        </w:rPr>
        <w:t xml:space="preserve">Even free-hand sketches should communicate </w:t>
      </w:r>
      <w:r>
        <w:rPr>
          <w:i/>
          <w:iCs/>
          <w:color w:val="373743"/>
          <w:sz w:val="21"/>
          <w:szCs w:val="21"/>
        </w:rPr>
        <w:t>enough size information to build from</w:t>
      </w:r>
      <w:r>
        <w:rPr>
          <w:color w:val="373743"/>
          <w:sz w:val="21"/>
          <w:szCs w:val="21"/>
        </w:rPr>
        <w:t>.</w:t>
      </w:r>
    </w:p>
    <w:p w14:paraId="4F970A35" w14:textId="77777777" w:rsidR="00C95C2E" w:rsidRDefault="00000000">
      <w:pPr>
        <w:numPr>
          <w:ilvl w:val="0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Quick dimensioning habits</w:t>
      </w:r>
      <w:r>
        <w:rPr>
          <w:color w:val="373743"/>
          <w:sz w:val="21"/>
          <w:szCs w:val="21"/>
        </w:rPr>
        <w:t xml:space="preserve"> (light and neat):</w:t>
      </w:r>
    </w:p>
    <w:p w14:paraId="4F970A36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 xml:space="preserve">Use </w:t>
      </w:r>
      <w:r>
        <w:rPr>
          <w:b/>
          <w:bCs/>
          <w:color w:val="121217"/>
          <w:sz w:val="21"/>
          <w:szCs w:val="21"/>
        </w:rPr>
        <w:t>extension lines</w:t>
      </w:r>
      <w:r>
        <w:rPr>
          <w:color w:val="373743"/>
          <w:sz w:val="21"/>
          <w:szCs w:val="21"/>
        </w:rPr>
        <w:t xml:space="preserve"> (from object) and </w:t>
      </w:r>
      <w:r>
        <w:rPr>
          <w:b/>
          <w:bCs/>
          <w:color w:val="121217"/>
          <w:sz w:val="21"/>
          <w:szCs w:val="21"/>
        </w:rPr>
        <w:t>dimension lines</w:t>
      </w:r>
      <w:r>
        <w:rPr>
          <w:color w:val="373743"/>
          <w:sz w:val="21"/>
          <w:szCs w:val="21"/>
        </w:rPr>
        <w:t xml:space="preserve"> (with arrowheads).</w:t>
      </w:r>
    </w:p>
    <w:p w14:paraId="4F970A37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lastRenderedPageBreak/>
        <w:t>Write dimensions clearly and consistently.</w:t>
      </w:r>
    </w:p>
    <w:p w14:paraId="4F970A38" w14:textId="77777777" w:rsidR="00C95C2E" w:rsidRDefault="00000000">
      <w:pPr>
        <w:numPr>
          <w:ilvl w:val="0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Key dimensions to include for furniture concepts</w:t>
      </w:r>
      <w:r>
        <w:rPr>
          <w:color w:val="373743"/>
          <w:sz w:val="21"/>
          <w:szCs w:val="21"/>
        </w:rPr>
        <w:t>:</w:t>
      </w:r>
    </w:p>
    <w:p w14:paraId="4F970A39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Overall height, width, depth</w:t>
      </w:r>
    </w:p>
    <w:p w14:paraId="4F970A3A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Material thickness (top, sides, shelves)</w:t>
      </w:r>
    </w:p>
    <w:p w14:paraId="4F970A3B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Door/drawer opening sizes</w:t>
      </w:r>
    </w:p>
    <w:p w14:paraId="4F970A3C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 xml:space="preserve">Leg spacing and </w:t>
      </w:r>
      <w:proofErr w:type="gramStart"/>
      <w:r>
        <w:rPr>
          <w:color w:val="373743"/>
          <w:sz w:val="21"/>
          <w:szCs w:val="21"/>
        </w:rPr>
        <w:t>overhangs</w:t>
      </w:r>
      <w:proofErr w:type="gramEnd"/>
    </w:p>
    <w:p w14:paraId="4F970A3D" w14:textId="77777777" w:rsidR="00C95C2E" w:rsidRDefault="00000000">
      <w:pPr>
        <w:numPr>
          <w:ilvl w:val="0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Views that clarify size</w:t>
      </w:r>
      <w:r>
        <w:rPr>
          <w:color w:val="373743"/>
          <w:sz w:val="21"/>
          <w:szCs w:val="21"/>
        </w:rPr>
        <w:t>:</w:t>
      </w:r>
    </w:p>
    <w:p w14:paraId="4F970A3E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Front view</w:t>
      </w:r>
      <w:r>
        <w:rPr>
          <w:color w:val="373743"/>
          <w:sz w:val="21"/>
          <w:szCs w:val="21"/>
        </w:rPr>
        <w:t xml:space="preserve"> for symmetry and layout</w:t>
      </w:r>
    </w:p>
    <w:p w14:paraId="4F970A3F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Side view</w:t>
      </w:r>
      <w:r>
        <w:rPr>
          <w:color w:val="373743"/>
          <w:sz w:val="21"/>
          <w:szCs w:val="21"/>
        </w:rPr>
        <w:t xml:space="preserve"> for depth and profile</w:t>
      </w:r>
    </w:p>
    <w:p w14:paraId="4F970A40" w14:textId="77777777" w:rsidR="00C95C2E" w:rsidRDefault="00000000">
      <w:pPr>
        <w:numPr>
          <w:ilvl w:val="1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Top view</w:t>
      </w:r>
      <w:r>
        <w:rPr>
          <w:color w:val="373743"/>
          <w:sz w:val="21"/>
          <w:szCs w:val="21"/>
        </w:rPr>
        <w:t xml:space="preserve"> for footprint and overhang</w:t>
      </w:r>
    </w:p>
    <w:p w14:paraId="4F970A41" w14:textId="77777777" w:rsidR="00C95C2E" w:rsidRDefault="00000000">
      <w:pPr>
        <w:numPr>
          <w:ilvl w:val="0"/>
          <w:numId w:val="5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after="340" w:line="319" w:lineRule="auto"/>
      </w:pPr>
      <w:r>
        <w:rPr>
          <w:b/>
          <w:bCs/>
          <w:color w:val="121217"/>
          <w:sz w:val="21"/>
          <w:szCs w:val="21"/>
        </w:rPr>
        <w:t>Best practice</w:t>
      </w:r>
      <w:r>
        <w:rPr>
          <w:color w:val="373743"/>
          <w:sz w:val="21"/>
          <w:szCs w:val="21"/>
        </w:rPr>
        <w:t>: Label parts (top, apron, stretcher, rail, stile) so your sketch “speaks” the language of construction.</w:t>
      </w:r>
    </w:p>
    <w:p w14:paraId="4F970A42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spellStart"/>
      <w:proofErr w:type="gramStart"/>
      <w:r>
        <w:rPr>
          <w:b/>
          <w:bCs/>
          <w:color w:val="121217"/>
          <w:sz w:val="21"/>
          <w:szCs w:val="21"/>
        </w:rPr>
        <w:t>SUb</w:t>
      </w:r>
      <w:proofErr w:type="spellEnd"/>
      <w:r>
        <w:rPr>
          <w:b/>
          <w:bCs/>
          <w:color w:val="121217"/>
          <w:sz w:val="21"/>
          <w:szCs w:val="21"/>
        </w:rPr>
        <w:t xml:space="preserve"> Topic</w:t>
      </w:r>
      <w:proofErr w:type="gramEnd"/>
      <w:r>
        <w:rPr>
          <w:b/>
          <w:bCs/>
          <w:color w:val="121217"/>
          <w:sz w:val="21"/>
          <w:szCs w:val="21"/>
        </w:rPr>
        <w:t xml:space="preserve"> 7</w:t>
      </w:r>
      <w:r>
        <w:rPr>
          <w:b/>
          <w:bCs/>
          <w:color w:val="121217"/>
          <w:sz w:val="21"/>
          <w:szCs w:val="21"/>
        </w:rPr>
        <w:br/>
        <w:t>Shading to Show Form, Depth, and Material</w:t>
      </w:r>
    </w:p>
    <w:p w14:paraId="4F970A43" w14:textId="77777777" w:rsidR="00C95C2E" w:rsidRDefault="00000000">
      <w:pPr>
        <w:numPr>
          <w:ilvl w:val="0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b/>
          <w:bCs/>
          <w:color w:val="121217"/>
          <w:sz w:val="21"/>
          <w:szCs w:val="21"/>
        </w:rPr>
        <w:t>Shading</w:t>
      </w:r>
      <w:r>
        <w:rPr>
          <w:color w:val="373743"/>
          <w:sz w:val="21"/>
          <w:szCs w:val="21"/>
        </w:rPr>
        <w:t>: Adding value (light to dark) to show 3D form and surface changes.</w:t>
      </w:r>
    </w:p>
    <w:p w14:paraId="4F970A44" w14:textId="77777777" w:rsidR="00C95C2E" w:rsidRDefault="00000000">
      <w:pPr>
        <w:numPr>
          <w:ilvl w:val="0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Light source</w:t>
      </w:r>
      <w:r>
        <w:rPr>
          <w:color w:val="373743"/>
          <w:sz w:val="21"/>
          <w:szCs w:val="21"/>
        </w:rPr>
        <w:t>: Decide where light comes from (commonly upper left). Shade consistently based on that choice.</w:t>
      </w:r>
    </w:p>
    <w:p w14:paraId="4F970A45" w14:textId="77777777" w:rsidR="00C95C2E" w:rsidRDefault="00000000">
      <w:pPr>
        <w:numPr>
          <w:ilvl w:val="0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3 main shading methods</w:t>
      </w:r>
      <w:r>
        <w:rPr>
          <w:color w:val="373743"/>
          <w:sz w:val="21"/>
          <w:szCs w:val="21"/>
        </w:rPr>
        <w:t>:</w:t>
      </w:r>
    </w:p>
    <w:p w14:paraId="4F970A46" w14:textId="77777777" w:rsidR="00C95C2E" w:rsidRDefault="00000000">
      <w:pPr>
        <w:numPr>
          <w:ilvl w:val="1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Hatching</w:t>
      </w:r>
      <w:r>
        <w:rPr>
          <w:color w:val="373743"/>
          <w:sz w:val="21"/>
          <w:szCs w:val="21"/>
        </w:rPr>
        <w:t>: parallel lines; good for quick value blocks</w:t>
      </w:r>
    </w:p>
    <w:p w14:paraId="4F970A47" w14:textId="77777777" w:rsidR="00C95C2E" w:rsidRDefault="00000000">
      <w:pPr>
        <w:numPr>
          <w:ilvl w:val="1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Cross-hatching</w:t>
      </w:r>
      <w:r>
        <w:rPr>
          <w:color w:val="373743"/>
          <w:sz w:val="21"/>
          <w:szCs w:val="21"/>
        </w:rPr>
        <w:t>: layered angles; creates darker values</w:t>
      </w:r>
    </w:p>
    <w:p w14:paraId="4F970A48" w14:textId="77777777" w:rsidR="00C95C2E" w:rsidRDefault="00000000">
      <w:pPr>
        <w:numPr>
          <w:ilvl w:val="1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Blended shading</w:t>
      </w:r>
      <w:r>
        <w:rPr>
          <w:color w:val="373743"/>
          <w:sz w:val="21"/>
          <w:szCs w:val="21"/>
        </w:rPr>
        <w:t>: smoother transitions; useful for rounded legs or curved surfaces</w:t>
      </w:r>
    </w:p>
    <w:p w14:paraId="4F970A49" w14:textId="77777777" w:rsidR="00C95C2E" w:rsidRDefault="00000000">
      <w:pPr>
        <w:numPr>
          <w:ilvl w:val="0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 xml:space="preserve">Cast shadow vs. </w:t>
      </w:r>
      <w:proofErr w:type="gramStart"/>
      <w:r>
        <w:rPr>
          <w:b/>
          <w:bCs/>
          <w:color w:val="121217"/>
          <w:sz w:val="21"/>
          <w:szCs w:val="21"/>
        </w:rPr>
        <w:t>form</w:t>
      </w:r>
      <w:proofErr w:type="gramEnd"/>
      <w:r>
        <w:rPr>
          <w:b/>
          <w:bCs/>
          <w:color w:val="121217"/>
          <w:sz w:val="21"/>
          <w:szCs w:val="21"/>
        </w:rPr>
        <w:t xml:space="preserve"> shadow</w:t>
      </w:r>
      <w:r>
        <w:rPr>
          <w:color w:val="373743"/>
          <w:sz w:val="21"/>
          <w:szCs w:val="21"/>
        </w:rPr>
        <w:t>:</w:t>
      </w:r>
    </w:p>
    <w:p w14:paraId="4F970A4A" w14:textId="77777777" w:rsidR="00C95C2E" w:rsidRDefault="00000000">
      <w:pPr>
        <w:numPr>
          <w:ilvl w:val="1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proofErr w:type="gramStart"/>
      <w:r>
        <w:rPr>
          <w:b/>
          <w:bCs/>
          <w:color w:val="121217"/>
          <w:sz w:val="21"/>
          <w:szCs w:val="21"/>
        </w:rPr>
        <w:t>Form</w:t>
      </w:r>
      <w:proofErr w:type="gramEnd"/>
      <w:r>
        <w:rPr>
          <w:b/>
          <w:bCs/>
          <w:color w:val="121217"/>
          <w:sz w:val="21"/>
          <w:szCs w:val="21"/>
        </w:rPr>
        <w:t xml:space="preserve"> shadow</w:t>
      </w:r>
      <w:r>
        <w:rPr>
          <w:color w:val="373743"/>
          <w:sz w:val="21"/>
          <w:szCs w:val="21"/>
        </w:rPr>
        <w:t>: darker area on the object turning away from light</w:t>
      </w:r>
    </w:p>
    <w:p w14:paraId="4F970A4B" w14:textId="77777777" w:rsidR="00C95C2E" w:rsidRDefault="00000000">
      <w:pPr>
        <w:numPr>
          <w:ilvl w:val="1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Cast shadow</w:t>
      </w:r>
      <w:r>
        <w:rPr>
          <w:color w:val="373743"/>
          <w:sz w:val="21"/>
          <w:szCs w:val="21"/>
        </w:rPr>
        <w:t>: shadow the object throws onto a surface (floor, tabletop)</w:t>
      </w:r>
    </w:p>
    <w:p w14:paraId="4F970A4C" w14:textId="77777777" w:rsidR="00C95C2E" w:rsidRDefault="00000000">
      <w:pPr>
        <w:numPr>
          <w:ilvl w:val="0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Wood/material cues (simple and clean)</w:t>
      </w:r>
      <w:r>
        <w:rPr>
          <w:color w:val="373743"/>
          <w:sz w:val="21"/>
          <w:szCs w:val="21"/>
        </w:rPr>
        <w:t>:</w:t>
      </w:r>
    </w:p>
    <w:p w14:paraId="4F970A4D" w14:textId="77777777" w:rsidR="00C95C2E" w:rsidRDefault="00000000">
      <w:pPr>
        <w:numPr>
          <w:ilvl w:val="1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Use subtle grain lines sparingly; avoid overpowering the form.</w:t>
      </w:r>
    </w:p>
    <w:p w14:paraId="4F970A4E" w14:textId="77777777" w:rsidR="00C95C2E" w:rsidRDefault="00000000">
      <w:pPr>
        <w:numPr>
          <w:ilvl w:val="1"/>
          <w:numId w:val="9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after="560" w:line="319" w:lineRule="auto"/>
      </w:pPr>
      <w:r>
        <w:rPr>
          <w:color w:val="373743"/>
          <w:sz w:val="21"/>
          <w:szCs w:val="21"/>
        </w:rPr>
        <w:t>Darker values can suggest stained wood; lighter values can suggest unfinished wood.</w:t>
      </w:r>
    </w:p>
    <w:p w14:paraId="4F970A4F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gramStart"/>
      <w:r>
        <w:rPr>
          <w:b/>
          <w:bCs/>
          <w:color w:val="121217"/>
          <w:sz w:val="21"/>
          <w:szCs w:val="21"/>
        </w:rPr>
        <w:t>Sub Topic</w:t>
      </w:r>
      <w:proofErr w:type="gramEnd"/>
      <w:r>
        <w:rPr>
          <w:b/>
          <w:bCs/>
          <w:color w:val="121217"/>
          <w:sz w:val="21"/>
          <w:szCs w:val="21"/>
        </w:rPr>
        <w:t xml:space="preserve"> 8</w:t>
      </w:r>
      <w:r>
        <w:rPr>
          <w:b/>
          <w:bCs/>
          <w:color w:val="121217"/>
          <w:sz w:val="21"/>
          <w:szCs w:val="21"/>
        </w:rPr>
        <w:br/>
        <w:t>Putting It All Together: A Furniture Sketch Workflow</w:t>
      </w:r>
    </w:p>
    <w:p w14:paraId="4F970A50" w14:textId="77777777" w:rsidR="00C95C2E" w:rsidRDefault="00000000">
      <w:pPr>
        <w:numPr>
          <w:ilvl w:val="0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b/>
          <w:bCs/>
          <w:color w:val="121217"/>
          <w:sz w:val="21"/>
          <w:szCs w:val="21"/>
        </w:rPr>
        <w:t>Step 1: Thumbnails</w:t>
      </w:r>
      <w:r>
        <w:rPr>
          <w:color w:val="373743"/>
          <w:sz w:val="21"/>
          <w:szCs w:val="21"/>
        </w:rPr>
        <w:t xml:space="preserve"> (1–3 minutes each)</w:t>
      </w:r>
    </w:p>
    <w:p w14:paraId="4F970A51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Focus on overall shape and proportion; no details.</w:t>
      </w:r>
    </w:p>
    <w:p w14:paraId="4F970A52" w14:textId="77777777" w:rsidR="00C95C2E" w:rsidRDefault="00000000">
      <w:pPr>
        <w:numPr>
          <w:ilvl w:val="0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Step 2: Block-in with light construction lines</w:t>
      </w:r>
    </w:p>
    <w:p w14:paraId="4F970A53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Use boxes, centerlines, and guide marks.</w:t>
      </w:r>
    </w:p>
    <w:p w14:paraId="4F970A54" w14:textId="77777777" w:rsidR="00C95C2E" w:rsidRDefault="00000000">
      <w:pPr>
        <w:numPr>
          <w:ilvl w:val="0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Step 3: Refine the silhouette and key edges</w:t>
      </w:r>
    </w:p>
    <w:p w14:paraId="4F970A55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lastRenderedPageBreak/>
        <w:t>Clean object lines; correct proportions before adding details.</w:t>
      </w:r>
    </w:p>
    <w:p w14:paraId="4F970A56" w14:textId="77777777" w:rsidR="00C95C2E" w:rsidRDefault="00000000">
      <w:pPr>
        <w:numPr>
          <w:ilvl w:val="0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Step 4: Add functional details</w:t>
      </w:r>
    </w:p>
    <w:p w14:paraId="4F970A57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Joinery locations, drawer faces, door gaps, hardware placement.</w:t>
      </w:r>
    </w:p>
    <w:p w14:paraId="4F970A58" w14:textId="77777777" w:rsidR="00C95C2E" w:rsidRDefault="00000000">
      <w:pPr>
        <w:numPr>
          <w:ilvl w:val="0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Step 5: Add line weight + shading</w:t>
      </w:r>
    </w:p>
    <w:p w14:paraId="4F970A59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Foreground edges darker; consistent shadows; minimal texture.</w:t>
      </w:r>
    </w:p>
    <w:p w14:paraId="4F970A5A" w14:textId="77777777" w:rsidR="00C95C2E" w:rsidRDefault="00000000">
      <w:pPr>
        <w:numPr>
          <w:ilvl w:val="0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Self-check questions</w:t>
      </w:r>
      <w:r>
        <w:rPr>
          <w:color w:val="373743"/>
          <w:sz w:val="21"/>
          <w:szCs w:val="21"/>
        </w:rPr>
        <w:t>:</w:t>
      </w:r>
    </w:p>
    <w:p w14:paraId="4F970A5B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Can someone else understand how it’s built?</w:t>
      </w:r>
    </w:p>
    <w:p w14:paraId="4F970A5C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Do the parts look balanced and stable?</w:t>
      </w:r>
    </w:p>
    <w:p w14:paraId="4F970A5D" w14:textId="77777777" w:rsidR="00C95C2E" w:rsidRDefault="00000000">
      <w:pPr>
        <w:numPr>
          <w:ilvl w:val="1"/>
          <w:numId w:val="1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after="560" w:line="319" w:lineRule="auto"/>
      </w:pPr>
      <w:r>
        <w:rPr>
          <w:color w:val="373743"/>
          <w:sz w:val="21"/>
          <w:szCs w:val="21"/>
        </w:rPr>
        <w:t>Is the sketch clean enough to guide next steps (scaled drawing or build plan)?</w:t>
      </w:r>
    </w:p>
    <w:p w14:paraId="4F970A5E" w14:textId="77777777" w:rsidR="00C95C2E" w:rsidRDefault="00000000">
      <w:p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120" w:after="120" w:line="319" w:lineRule="auto"/>
        <w:rPr>
          <w:b/>
          <w:bCs/>
          <w:color w:val="121217"/>
          <w:sz w:val="21"/>
          <w:szCs w:val="21"/>
        </w:rPr>
      </w:pPr>
      <w:proofErr w:type="gramStart"/>
      <w:r>
        <w:rPr>
          <w:b/>
          <w:bCs/>
          <w:color w:val="121217"/>
          <w:sz w:val="21"/>
          <w:szCs w:val="21"/>
        </w:rPr>
        <w:t>Sub Topic</w:t>
      </w:r>
      <w:proofErr w:type="gramEnd"/>
      <w:r>
        <w:rPr>
          <w:b/>
          <w:bCs/>
          <w:color w:val="121217"/>
          <w:sz w:val="21"/>
          <w:szCs w:val="21"/>
        </w:rPr>
        <w:t xml:space="preserve"> 9</w:t>
      </w:r>
      <w:r>
        <w:rPr>
          <w:b/>
          <w:bCs/>
          <w:color w:val="121217"/>
          <w:sz w:val="21"/>
          <w:szCs w:val="21"/>
        </w:rPr>
        <w:br/>
        <w:t>Practice Tasks and Quick Rubric (Teacher-Ready)</w:t>
      </w:r>
    </w:p>
    <w:p w14:paraId="4F970A5F" w14:textId="77777777" w:rsidR="00C95C2E" w:rsidRDefault="00000000">
      <w:pPr>
        <w:numPr>
          <w:ilvl w:val="0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before="340" w:line="319" w:lineRule="auto"/>
      </w:pPr>
      <w:r>
        <w:rPr>
          <w:b/>
          <w:bCs/>
          <w:color w:val="121217"/>
          <w:sz w:val="21"/>
          <w:szCs w:val="21"/>
        </w:rPr>
        <w:t>Practice Task A (10 minutes): Line Quality Drill</w:t>
      </w:r>
    </w:p>
    <w:p w14:paraId="4F970A60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Fill a page with confident straight lines, arcs, and ellipses.</w:t>
      </w:r>
    </w:p>
    <w:p w14:paraId="4F970A61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Goal: fewer sketchy strokes, more deliberate lines.</w:t>
      </w:r>
    </w:p>
    <w:p w14:paraId="4F970A62" w14:textId="77777777" w:rsidR="00C95C2E" w:rsidRDefault="00000000">
      <w:pPr>
        <w:numPr>
          <w:ilvl w:val="0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Practice Task B (15 minutes): Curved Feature</w:t>
      </w:r>
    </w:p>
    <w:p w14:paraId="4F970A63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Sketch a table apron with an arc and show thickness; add light shading.</w:t>
      </w:r>
    </w:p>
    <w:p w14:paraId="4F970A64" w14:textId="77777777" w:rsidR="00C95C2E" w:rsidRDefault="00000000">
      <w:pPr>
        <w:numPr>
          <w:ilvl w:val="0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Practice Task C (20 minutes): Proportion Challenge</w:t>
      </w:r>
    </w:p>
    <w:p w14:paraId="4F970A65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color w:val="373743"/>
          <w:sz w:val="21"/>
          <w:szCs w:val="21"/>
        </w:rPr>
        <w:t>Sketch a simple chair in front and side view. Add 3–5 key dimensions.</w:t>
      </w:r>
    </w:p>
    <w:p w14:paraId="4F970A66" w14:textId="77777777" w:rsidR="00C95C2E" w:rsidRDefault="00000000">
      <w:pPr>
        <w:numPr>
          <w:ilvl w:val="0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hd w:val="clear" w:color="auto" w:fill="FBFBFC"/>
        <w:spacing w:line="319" w:lineRule="auto"/>
      </w:pPr>
      <w:r>
        <w:rPr>
          <w:b/>
          <w:bCs/>
          <w:color w:val="121217"/>
          <w:sz w:val="21"/>
          <w:szCs w:val="21"/>
        </w:rPr>
        <w:t>Quick Rubric (4 categories, 1–4 scale)</w:t>
      </w:r>
    </w:p>
    <w:p w14:paraId="4F970A67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Line quality</w:t>
      </w:r>
      <w:r>
        <w:rPr>
          <w:color w:val="373743"/>
          <w:sz w:val="21"/>
          <w:szCs w:val="21"/>
        </w:rPr>
        <w:t xml:space="preserve"> (clean, confident, varied weights)</w:t>
      </w:r>
    </w:p>
    <w:p w14:paraId="4F970A68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Proportion</w:t>
      </w:r>
      <w:r>
        <w:rPr>
          <w:color w:val="373743"/>
          <w:sz w:val="21"/>
          <w:szCs w:val="21"/>
        </w:rPr>
        <w:t xml:space="preserve"> (parts relate realistically)</w:t>
      </w:r>
    </w:p>
    <w:p w14:paraId="4F970A69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line="319" w:lineRule="auto"/>
      </w:pPr>
      <w:r>
        <w:rPr>
          <w:b/>
          <w:bCs/>
          <w:color w:val="121217"/>
          <w:sz w:val="21"/>
          <w:szCs w:val="21"/>
        </w:rPr>
        <w:t>Clarity</w:t>
      </w:r>
      <w:r>
        <w:rPr>
          <w:color w:val="373743"/>
          <w:sz w:val="21"/>
          <w:szCs w:val="21"/>
        </w:rPr>
        <w:t xml:space="preserve"> (views/labels/dimensions communicate the idea)</w:t>
      </w:r>
    </w:p>
    <w:p w14:paraId="4F970A6A" w14:textId="77777777" w:rsidR="00C95C2E" w:rsidRDefault="00000000">
      <w:pPr>
        <w:numPr>
          <w:ilvl w:val="1"/>
          <w:numId w:val="4"/>
        </w:numPr>
        <w:pBdr>
          <w:top w:val="none" w:sz="0" w:space="0" w:color="373743"/>
          <w:left w:val="none" w:sz="0" w:space="0" w:color="373743"/>
          <w:bottom w:val="none" w:sz="0" w:space="0" w:color="373743"/>
          <w:right w:val="none" w:sz="0" w:space="0" w:color="373743"/>
          <w:between w:val="none" w:sz="0" w:space="0" w:color="373743"/>
        </w:pBdr>
        <w:spacing w:after="560" w:line="319" w:lineRule="auto"/>
      </w:pPr>
      <w:r>
        <w:rPr>
          <w:b/>
          <w:bCs/>
          <w:color w:val="121217"/>
          <w:sz w:val="21"/>
          <w:szCs w:val="21"/>
        </w:rPr>
        <w:t>Shading</w:t>
      </w:r>
      <w:r>
        <w:rPr>
          <w:color w:val="373743"/>
          <w:sz w:val="21"/>
          <w:szCs w:val="21"/>
        </w:rPr>
        <w:t xml:space="preserve"> (consistent light source, supports form)</w:t>
      </w:r>
    </w:p>
    <w:p w14:paraId="4F970A6B" w14:textId="77777777" w:rsidR="00C95C2E" w:rsidRDefault="00C95C2E"/>
    <w:sectPr w:rsidR="00C95C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4FCB18-EADE-4D40-ADAB-485606710C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E20814-3178-4AD2-A9F8-1198D07ABD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01D"/>
    <w:multiLevelType w:val="multilevel"/>
    <w:tmpl w:val="7B9222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02BF1"/>
    <w:multiLevelType w:val="multilevel"/>
    <w:tmpl w:val="CE4CE9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05A7A"/>
    <w:multiLevelType w:val="multilevel"/>
    <w:tmpl w:val="960251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2F0BF3"/>
    <w:multiLevelType w:val="multilevel"/>
    <w:tmpl w:val="59DA7E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FB7E69"/>
    <w:multiLevelType w:val="multilevel"/>
    <w:tmpl w:val="C046C9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002BE8"/>
    <w:multiLevelType w:val="multilevel"/>
    <w:tmpl w:val="3ABC8B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781924"/>
    <w:multiLevelType w:val="multilevel"/>
    <w:tmpl w:val="471C8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DD5424"/>
    <w:multiLevelType w:val="multilevel"/>
    <w:tmpl w:val="41B073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623104"/>
    <w:multiLevelType w:val="multilevel"/>
    <w:tmpl w:val="BA140E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094405"/>
    <w:multiLevelType w:val="multilevel"/>
    <w:tmpl w:val="8B04BA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7978107">
    <w:abstractNumId w:val="8"/>
  </w:num>
  <w:num w:numId="2" w16cid:durableId="326371571">
    <w:abstractNumId w:val="6"/>
  </w:num>
  <w:num w:numId="3" w16cid:durableId="1268852262">
    <w:abstractNumId w:val="3"/>
  </w:num>
  <w:num w:numId="4" w16cid:durableId="930352134">
    <w:abstractNumId w:val="7"/>
  </w:num>
  <w:num w:numId="5" w16cid:durableId="1956525157">
    <w:abstractNumId w:val="4"/>
  </w:num>
  <w:num w:numId="6" w16cid:durableId="582029971">
    <w:abstractNumId w:val="1"/>
  </w:num>
  <w:num w:numId="7" w16cid:durableId="360516228">
    <w:abstractNumId w:val="0"/>
  </w:num>
  <w:num w:numId="8" w16cid:durableId="1800489466">
    <w:abstractNumId w:val="5"/>
  </w:num>
  <w:num w:numId="9" w16cid:durableId="579363478">
    <w:abstractNumId w:val="9"/>
  </w:num>
  <w:num w:numId="10" w16cid:durableId="420300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C2E"/>
    <w:rsid w:val="00813DD9"/>
    <w:rsid w:val="00C95C2E"/>
    <w:rsid w:val="00CF1611"/>
    <w:rsid w:val="00F8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09E5"/>
  <w15:docId w15:val="{705E8A53-8F92-4B24-A1D8-6FC3FFD1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1179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Pringle</cp:lastModifiedBy>
  <cp:revision>3</cp:revision>
  <dcterms:created xsi:type="dcterms:W3CDTF">2026-06-05T00:51:00Z</dcterms:created>
  <dcterms:modified xsi:type="dcterms:W3CDTF">2026-06-05T01:30:00Z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f887fca1-a0fa-4488-825a-6d327277f345</vt:lpwstr>
  </property>
</Properties>
</file>