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2D869" w14:textId="77777777" w:rsidR="00404425" w:rsidRDefault="00404425" w:rsidP="004417D3">
      <w:pPr>
        <w:rPr>
          <w:lang w:val="nl-NL"/>
        </w:rPr>
      </w:pPr>
    </w:p>
    <w:p w14:paraId="7B051ADE" w14:textId="77777777" w:rsidR="00404425" w:rsidRPr="006B3586" w:rsidRDefault="00404425" w:rsidP="004417D3">
      <w:pPr>
        <w:pStyle w:val="Titel"/>
      </w:pPr>
      <w:r w:rsidRPr="006B3586">
        <w:t>8DC00 Medical Image Analysis</w:t>
      </w:r>
    </w:p>
    <w:p w14:paraId="0DE4B80E" w14:textId="77777777" w:rsidR="00404425" w:rsidRPr="006B3586" w:rsidRDefault="00404425" w:rsidP="004417D3"/>
    <w:p w14:paraId="1A7598E0" w14:textId="77777777" w:rsidR="00404425" w:rsidRPr="006B3586" w:rsidRDefault="00404425" w:rsidP="004417D3"/>
    <w:p w14:paraId="2C768E29" w14:textId="77777777" w:rsidR="00404425" w:rsidRPr="006B3586" w:rsidRDefault="00404425" w:rsidP="004417D3"/>
    <w:p w14:paraId="5B388AFE" w14:textId="77777777" w:rsidR="00404425" w:rsidRPr="006B3586" w:rsidRDefault="00404425" w:rsidP="004417D3"/>
    <w:p w14:paraId="233912C8" w14:textId="7814F14E" w:rsidR="00404425" w:rsidRPr="006B3586" w:rsidRDefault="00404425" w:rsidP="004417D3">
      <w:r w:rsidRPr="006B3586">
        <w:t xml:space="preserve">Project </w:t>
      </w:r>
      <w:r>
        <w:t>2</w:t>
      </w:r>
      <w:r w:rsidRPr="006B3586">
        <w:t xml:space="preserve"> - </w:t>
      </w:r>
      <w:r>
        <w:t>CAD</w:t>
      </w:r>
    </w:p>
    <w:p w14:paraId="5F925AB2" w14:textId="77777777" w:rsidR="00404425" w:rsidRPr="006B3586" w:rsidRDefault="00404425" w:rsidP="004417D3"/>
    <w:p w14:paraId="0CAE48EA" w14:textId="77777777" w:rsidR="00404425" w:rsidRPr="00AF6F90" w:rsidRDefault="00404425" w:rsidP="004417D3">
      <w:pPr>
        <w:rPr>
          <w:lang w:val="nl-NL"/>
        </w:rPr>
      </w:pPr>
      <w:r w:rsidRPr="00AF6F90">
        <w:rPr>
          <w:lang w:val="nl-NL"/>
        </w:rPr>
        <w:t>Report</w:t>
      </w:r>
    </w:p>
    <w:p w14:paraId="15300237" w14:textId="77777777" w:rsidR="00404425" w:rsidRPr="00AF6F90" w:rsidRDefault="00404425" w:rsidP="004417D3">
      <w:pPr>
        <w:rPr>
          <w:lang w:val="nl-NL"/>
        </w:rPr>
      </w:pPr>
    </w:p>
    <w:p w14:paraId="6DD1BD36" w14:textId="77777777" w:rsidR="00404425" w:rsidRPr="00AF6F90" w:rsidRDefault="00404425" w:rsidP="004417D3">
      <w:pPr>
        <w:rPr>
          <w:lang w:val="nl-NL"/>
        </w:rPr>
      </w:pPr>
    </w:p>
    <w:p w14:paraId="2254BA87" w14:textId="77777777" w:rsidR="00404425" w:rsidRDefault="00404425" w:rsidP="004417D3">
      <w:pPr>
        <w:rPr>
          <w:lang w:val="nl-NL"/>
        </w:rPr>
      </w:pPr>
    </w:p>
    <w:p w14:paraId="278494E7" w14:textId="77777777" w:rsidR="00404425" w:rsidRDefault="00404425" w:rsidP="004417D3">
      <w:pPr>
        <w:rPr>
          <w:lang w:val="nl-NL"/>
        </w:rPr>
      </w:pPr>
    </w:p>
    <w:p w14:paraId="24511CD0" w14:textId="77777777" w:rsidR="00404425" w:rsidRDefault="00404425" w:rsidP="004417D3">
      <w:pPr>
        <w:rPr>
          <w:lang w:val="nl-NL"/>
        </w:rPr>
      </w:pPr>
    </w:p>
    <w:p w14:paraId="56CB288F" w14:textId="77777777" w:rsidR="00404425" w:rsidRDefault="00404425" w:rsidP="004417D3">
      <w:pPr>
        <w:rPr>
          <w:lang w:val="nl-NL"/>
        </w:rPr>
      </w:pPr>
    </w:p>
    <w:p w14:paraId="4ADFDD5A" w14:textId="77777777" w:rsidR="00404425" w:rsidRDefault="00404425" w:rsidP="004417D3">
      <w:pPr>
        <w:rPr>
          <w:lang w:val="nl-NL"/>
        </w:rPr>
      </w:pPr>
    </w:p>
    <w:p w14:paraId="093B92A6" w14:textId="77777777" w:rsidR="00404425" w:rsidRDefault="00404425" w:rsidP="004417D3">
      <w:pPr>
        <w:rPr>
          <w:lang w:val="nl-NL"/>
        </w:rPr>
      </w:pPr>
    </w:p>
    <w:p w14:paraId="4D75B2AF" w14:textId="77777777" w:rsidR="00404425" w:rsidRDefault="00404425" w:rsidP="004417D3">
      <w:pPr>
        <w:rPr>
          <w:lang w:val="nl-NL"/>
        </w:rPr>
      </w:pPr>
    </w:p>
    <w:p w14:paraId="3754CF3F" w14:textId="77777777" w:rsidR="00404425" w:rsidRDefault="00404425" w:rsidP="004417D3">
      <w:pPr>
        <w:rPr>
          <w:lang w:val="nl-NL"/>
        </w:rPr>
      </w:pPr>
    </w:p>
    <w:p w14:paraId="4B9F7E66" w14:textId="77777777" w:rsidR="00404425" w:rsidRDefault="00404425" w:rsidP="004417D3">
      <w:pPr>
        <w:rPr>
          <w:lang w:val="nl-NL"/>
        </w:rPr>
      </w:pPr>
    </w:p>
    <w:p w14:paraId="40C0F914" w14:textId="77777777" w:rsidR="00404425" w:rsidRDefault="00404425" w:rsidP="004417D3">
      <w:pPr>
        <w:rPr>
          <w:lang w:val="nl-NL"/>
        </w:rPr>
      </w:pPr>
    </w:p>
    <w:p w14:paraId="46204EEE" w14:textId="77777777" w:rsidR="00404425" w:rsidRDefault="00404425" w:rsidP="004417D3">
      <w:pPr>
        <w:rPr>
          <w:lang w:val="nl-NL"/>
        </w:rPr>
      </w:pPr>
    </w:p>
    <w:p w14:paraId="6080D20E" w14:textId="77777777" w:rsidR="00404425" w:rsidRDefault="00404425" w:rsidP="004417D3">
      <w:pPr>
        <w:rPr>
          <w:lang w:val="nl-NL"/>
        </w:rPr>
      </w:pPr>
    </w:p>
    <w:p w14:paraId="49075BDF" w14:textId="77777777" w:rsidR="00404425" w:rsidRDefault="00404425" w:rsidP="004417D3">
      <w:pPr>
        <w:rPr>
          <w:lang w:val="nl-NL"/>
        </w:rPr>
      </w:pPr>
    </w:p>
    <w:p w14:paraId="3A5C4C5C" w14:textId="77777777" w:rsidR="00404425" w:rsidRDefault="00404425" w:rsidP="004417D3">
      <w:pPr>
        <w:rPr>
          <w:lang w:val="nl-NL"/>
        </w:rPr>
      </w:pPr>
    </w:p>
    <w:p w14:paraId="01EA30CE" w14:textId="77777777" w:rsidR="00404425" w:rsidRDefault="00404425" w:rsidP="004417D3">
      <w:pPr>
        <w:rPr>
          <w:lang w:val="nl-NL"/>
        </w:rPr>
      </w:pPr>
    </w:p>
    <w:p w14:paraId="105EF7FA" w14:textId="77777777" w:rsidR="00404425" w:rsidRDefault="00404425" w:rsidP="004417D3">
      <w:pPr>
        <w:rPr>
          <w:lang w:val="nl-NL"/>
        </w:rPr>
      </w:pPr>
    </w:p>
    <w:p w14:paraId="265BDA96" w14:textId="77777777" w:rsidR="00404425" w:rsidRDefault="00404425" w:rsidP="004417D3">
      <w:pPr>
        <w:rPr>
          <w:lang w:val="nl-NL"/>
        </w:rPr>
      </w:pPr>
    </w:p>
    <w:p w14:paraId="2CDD6FC7" w14:textId="77777777" w:rsidR="00404425" w:rsidRDefault="00404425" w:rsidP="004417D3">
      <w:pPr>
        <w:rPr>
          <w:lang w:val="nl-NL"/>
        </w:rPr>
      </w:pPr>
    </w:p>
    <w:p w14:paraId="4616037A" w14:textId="77777777" w:rsidR="00404425" w:rsidRDefault="00404425" w:rsidP="004417D3">
      <w:pPr>
        <w:rPr>
          <w:lang w:val="nl-NL"/>
        </w:rPr>
      </w:pPr>
    </w:p>
    <w:p w14:paraId="55904586" w14:textId="77777777" w:rsidR="00404425" w:rsidRDefault="00404425" w:rsidP="004417D3">
      <w:pPr>
        <w:rPr>
          <w:lang w:val="nl-NL"/>
        </w:rPr>
      </w:pPr>
    </w:p>
    <w:p w14:paraId="1AC7F63B" w14:textId="77777777" w:rsidR="00404425" w:rsidRDefault="00404425" w:rsidP="004417D3">
      <w:pPr>
        <w:rPr>
          <w:lang w:val="nl-NL"/>
        </w:rPr>
      </w:pPr>
    </w:p>
    <w:p w14:paraId="043DF307" w14:textId="77777777" w:rsidR="00404425" w:rsidRDefault="00404425" w:rsidP="004417D3">
      <w:pPr>
        <w:rPr>
          <w:lang w:val="nl-NL"/>
        </w:rPr>
      </w:pPr>
    </w:p>
    <w:p w14:paraId="57A112DB" w14:textId="77777777" w:rsidR="00404425" w:rsidRDefault="00404425" w:rsidP="004417D3">
      <w:pPr>
        <w:rPr>
          <w:lang w:val="nl-NL"/>
        </w:rPr>
      </w:pPr>
    </w:p>
    <w:p w14:paraId="595D480E" w14:textId="77777777" w:rsidR="00404425" w:rsidRDefault="00404425" w:rsidP="004417D3">
      <w:pPr>
        <w:rPr>
          <w:lang w:val="nl-NL"/>
        </w:rPr>
      </w:pPr>
    </w:p>
    <w:p w14:paraId="6AA21B86" w14:textId="77777777" w:rsidR="00404425" w:rsidRDefault="00404425" w:rsidP="004417D3">
      <w:pPr>
        <w:rPr>
          <w:lang w:val="nl-NL"/>
        </w:rPr>
      </w:pPr>
    </w:p>
    <w:p w14:paraId="6806C6BC" w14:textId="77777777" w:rsidR="00404425" w:rsidRPr="00AF6F90" w:rsidRDefault="00404425" w:rsidP="004417D3">
      <w:pPr>
        <w:rPr>
          <w:lang w:val="nl-NL"/>
        </w:rPr>
      </w:pPr>
    </w:p>
    <w:p w14:paraId="6702F914" w14:textId="212CEC56" w:rsidR="00404425" w:rsidRPr="00AF6F90" w:rsidRDefault="00E4310A" w:rsidP="004417D3">
      <w:pPr>
        <w:rPr>
          <w:lang w:val="nl-NL"/>
        </w:rPr>
      </w:pPr>
      <w:r>
        <w:rPr>
          <w:highlight w:val="yellow"/>
          <w:lang w:val="nl-NL"/>
        </w:rPr>
        <w:t>29</w:t>
      </w:r>
      <w:r w:rsidR="00404425" w:rsidRPr="00404425">
        <w:rPr>
          <w:highlight w:val="yellow"/>
          <w:lang w:val="nl-NL"/>
        </w:rPr>
        <w:t>-10-2021</w:t>
      </w:r>
    </w:p>
    <w:p w14:paraId="781A6BD9" w14:textId="77777777" w:rsidR="00404425" w:rsidRPr="00AF6F90" w:rsidRDefault="00404425" w:rsidP="004417D3">
      <w:pPr>
        <w:rPr>
          <w:lang w:val="nl-NL"/>
        </w:rPr>
      </w:pPr>
      <w:r w:rsidRPr="00AF6F90">
        <w:rPr>
          <w:lang w:val="nl-NL"/>
        </w:rPr>
        <w:t>Group 3</w:t>
      </w:r>
    </w:p>
    <w:p w14:paraId="28A86024" w14:textId="77777777" w:rsidR="00404425" w:rsidRPr="00AF6F90" w:rsidRDefault="00404425" w:rsidP="004417D3">
      <w:pPr>
        <w:rPr>
          <w:lang w:val="nl-NL"/>
        </w:rPr>
      </w:pPr>
      <w:proofErr w:type="spellStart"/>
      <w:r w:rsidRPr="00AF6F90">
        <w:rPr>
          <w:lang w:val="nl-NL"/>
        </w:rPr>
        <w:t>Aiik</w:t>
      </w:r>
      <w:proofErr w:type="spellEnd"/>
      <w:r w:rsidRPr="00AF6F90">
        <w:rPr>
          <w:lang w:val="nl-NL"/>
        </w:rPr>
        <w:t xml:space="preserve"> Biermans – 1241616</w:t>
      </w:r>
    </w:p>
    <w:p w14:paraId="5E7D05BD" w14:textId="77777777" w:rsidR="00404425" w:rsidRPr="00AF6F90" w:rsidRDefault="00404425" w:rsidP="004417D3">
      <w:pPr>
        <w:rPr>
          <w:lang w:val="nl-NL"/>
        </w:rPr>
      </w:pPr>
      <w:r w:rsidRPr="00AF6F90">
        <w:rPr>
          <w:lang w:val="nl-NL"/>
        </w:rPr>
        <w:t>Brigitte van der Geest – 1464027</w:t>
      </w:r>
    </w:p>
    <w:p w14:paraId="7D521A7E" w14:textId="77777777" w:rsidR="00404425" w:rsidRPr="00A4151F" w:rsidRDefault="00404425" w:rsidP="004417D3">
      <w:pPr>
        <w:rPr>
          <w:lang w:val="nl-NL"/>
        </w:rPr>
      </w:pPr>
      <w:r w:rsidRPr="00A4151F">
        <w:rPr>
          <w:lang w:val="nl-NL"/>
        </w:rPr>
        <w:t>Pauline Haulez – 1462245</w:t>
      </w:r>
    </w:p>
    <w:p w14:paraId="51CF571F" w14:textId="77777777" w:rsidR="00404425" w:rsidRPr="00171176" w:rsidRDefault="00404425" w:rsidP="004417D3">
      <w:r w:rsidRPr="00171176">
        <w:t>Willem Schellekens - 1636308</w:t>
      </w:r>
    </w:p>
    <w:p w14:paraId="1A4E2A23" w14:textId="77777777" w:rsidR="00404425" w:rsidRDefault="00404425" w:rsidP="004417D3">
      <w:pPr>
        <w:rPr>
          <w:rFonts w:eastAsia="Times New Roman"/>
          <w:sz w:val="32"/>
          <w:szCs w:val="32"/>
        </w:rPr>
      </w:pPr>
      <w:r>
        <w:br w:type="page"/>
      </w:r>
    </w:p>
    <w:p w14:paraId="43B34D71" w14:textId="77777777" w:rsidR="00404425" w:rsidRDefault="00404425" w:rsidP="004417D3">
      <w:pPr>
        <w:pStyle w:val="Kop1"/>
      </w:pPr>
      <w:bookmarkStart w:id="0" w:name="_Toc85622611"/>
      <w:r>
        <w:lastRenderedPageBreak/>
        <w:t>Index</w:t>
      </w:r>
      <w:bookmarkEnd w:id="0"/>
    </w:p>
    <w:sdt>
      <w:sdtPr>
        <w:id w:val="1948114112"/>
        <w:docPartObj>
          <w:docPartGallery w:val="Table of Contents"/>
          <w:docPartUnique/>
        </w:docPartObj>
      </w:sdtPr>
      <w:sdtEndPr>
        <w:rPr>
          <w:noProof/>
        </w:rPr>
      </w:sdtEndPr>
      <w:sdtContent>
        <w:p w14:paraId="4651B7CE" w14:textId="42A1201B" w:rsidR="00D6086A" w:rsidRDefault="00404425" w:rsidP="004417D3">
          <w:pPr>
            <w:pStyle w:val="Inhopg1"/>
            <w:rPr>
              <w:rFonts w:asciiTheme="minorHAnsi" w:eastAsiaTheme="minorEastAsia" w:hAnsiTheme="minorHAnsi" w:cstheme="minorBidi"/>
              <w:noProof/>
              <w:lang w:val="nl-NL" w:eastAsia="nl-NL"/>
            </w:rPr>
          </w:pPr>
          <w:r w:rsidRPr="00AF6F90">
            <w:fldChar w:fldCharType="begin"/>
          </w:r>
          <w:r w:rsidRPr="00AF6F90">
            <w:instrText xml:space="preserve"> TOC \o "1-3" \h \z \u </w:instrText>
          </w:r>
          <w:r w:rsidRPr="00AF6F90">
            <w:fldChar w:fldCharType="separate"/>
          </w:r>
          <w:hyperlink w:anchor="_Toc85622611" w:history="1">
            <w:r w:rsidR="00D6086A" w:rsidRPr="00B1006B">
              <w:rPr>
                <w:rStyle w:val="Hyperlink"/>
                <w:noProof/>
              </w:rPr>
              <w:t>Index</w:t>
            </w:r>
            <w:r w:rsidR="00D6086A">
              <w:rPr>
                <w:noProof/>
                <w:webHidden/>
              </w:rPr>
              <w:tab/>
            </w:r>
            <w:r w:rsidR="00D6086A">
              <w:rPr>
                <w:noProof/>
                <w:webHidden/>
              </w:rPr>
              <w:fldChar w:fldCharType="begin"/>
            </w:r>
            <w:r w:rsidR="00D6086A">
              <w:rPr>
                <w:noProof/>
                <w:webHidden/>
              </w:rPr>
              <w:instrText xml:space="preserve"> PAGEREF _Toc85622611 \h </w:instrText>
            </w:r>
            <w:r w:rsidR="00D6086A">
              <w:rPr>
                <w:noProof/>
                <w:webHidden/>
              </w:rPr>
            </w:r>
            <w:r w:rsidR="00D6086A">
              <w:rPr>
                <w:noProof/>
                <w:webHidden/>
              </w:rPr>
              <w:fldChar w:fldCharType="separate"/>
            </w:r>
            <w:r w:rsidR="00D6086A">
              <w:rPr>
                <w:noProof/>
                <w:webHidden/>
              </w:rPr>
              <w:t>2</w:t>
            </w:r>
            <w:r w:rsidR="00D6086A">
              <w:rPr>
                <w:noProof/>
                <w:webHidden/>
              </w:rPr>
              <w:fldChar w:fldCharType="end"/>
            </w:r>
          </w:hyperlink>
        </w:p>
        <w:p w14:paraId="4805359F" w14:textId="385883B7" w:rsidR="00D6086A" w:rsidRDefault="00135F69" w:rsidP="004417D3">
          <w:pPr>
            <w:pStyle w:val="Inhopg1"/>
            <w:rPr>
              <w:rFonts w:asciiTheme="minorHAnsi" w:eastAsiaTheme="minorEastAsia" w:hAnsiTheme="minorHAnsi" w:cstheme="minorBidi"/>
              <w:noProof/>
              <w:lang w:val="nl-NL" w:eastAsia="nl-NL"/>
            </w:rPr>
          </w:pPr>
          <w:hyperlink w:anchor="_Toc85622612" w:history="1">
            <w:r w:rsidR="00D6086A" w:rsidRPr="00B1006B">
              <w:rPr>
                <w:rStyle w:val="Hyperlink"/>
                <w:noProof/>
              </w:rPr>
              <w:t>1. Introduction</w:t>
            </w:r>
            <w:r w:rsidR="00D6086A">
              <w:rPr>
                <w:noProof/>
                <w:webHidden/>
              </w:rPr>
              <w:tab/>
            </w:r>
            <w:r w:rsidR="00D6086A">
              <w:rPr>
                <w:noProof/>
                <w:webHidden/>
              </w:rPr>
              <w:fldChar w:fldCharType="begin"/>
            </w:r>
            <w:r w:rsidR="00D6086A">
              <w:rPr>
                <w:noProof/>
                <w:webHidden/>
              </w:rPr>
              <w:instrText xml:space="preserve"> PAGEREF _Toc85622612 \h </w:instrText>
            </w:r>
            <w:r w:rsidR="00D6086A">
              <w:rPr>
                <w:noProof/>
                <w:webHidden/>
              </w:rPr>
            </w:r>
            <w:r w:rsidR="00D6086A">
              <w:rPr>
                <w:noProof/>
                <w:webHidden/>
              </w:rPr>
              <w:fldChar w:fldCharType="separate"/>
            </w:r>
            <w:r w:rsidR="00D6086A">
              <w:rPr>
                <w:noProof/>
                <w:webHidden/>
              </w:rPr>
              <w:t>3</w:t>
            </w:r>
            <w:r w:rsidR="00D6086A">
              <w:rPr>
                <w:noProof/>
                <w:webHidden/>
              </w:rPr>
              <w:fldChar w:fldCharType="end"/>
            </w:r>
          </w:hyperlink>
        </w:p>
        <w:p w14:paraId="0AE70229" w14:textId="6DB491B8" w:rsidR="00D6086A" w:rsidRDefault="00135F69" w:rsidP="004417D3">
          <w:pPr>
            <w:pStyle w:val="Inhopg1"/>
            <w:rPr>
              <w:rFonts w:asciiTheme="minorHAnsi" w:eastAsiaTheme="minorEastAsia" w:hAnsiTheme="minorHAnsi" w:cstheme="minorBidi"/>
              <w:noProof/>
              <w:lang w:val="nl-NL" w:eastAsia="nl-NL"/>
            </w:rPr>
          </w:pPr>
          <w:hyperlink w:anchor="_Toc85622613" w:history="1">
            <w:r w:rsidR="00D6086A" w:rsidRPr="00B1006B">
              <w:rPr>
                <w:rStyle w:val="Hyperlink"/>
                <w:noProof/>
              </w:rPr>
              <w:t>2. Methods</w:t>
            </w:r>
            <w:r w:rsidR="00D6086A">
              <w:rPr>
                <w:noProof/>
                <w:webHidden/>
              </w:rPr>
              <w:tab/>
            </w:r>
            <w:r w:rsidR="00D6086A">
              <w:rPr>
                <w:noProof/>
                <w:webHidden/>
              </w:rPr>
              <w:fldChar w:fldCharType="begin"/>
            </w:r>
            <w:r w:rsidR="00D6086A">
              <w:rPr>
                <w:noProof/>
                <w:webHidden/>
              </w:rPr>
              <w:instrText xml:space="preserve"> PAGEREF _Toc85622613 \h </w:instrText>
            </w:r>
            <w:r w:rsidR="00D6086A">
              <w:rPr>
                <w:noProof/>
                <w:webHidden/>
              </w:rPr>
            </w:r>
            <w:r w:rsidR="00D6086A">
              <w:rPr>
                <w:noProof/>
                <w:webHidden/>
              </w:rPr>
              <w:fldChar w:fldCharType="separate"/>
            </w:r>
            <w:r w:rsidR="00D6086A">
              <w:rPr>
                <w:noProof/>
                <w:webHidden/>
              </w:rPr>
              <w:t>3</w:t>
            </w:r>
            <w:r w:rsidR="00D6086A">
              <w:rPr>
                <w:noProof/>
                <w:webHidden/>
              </w:rPr>
              <w:fldChar w:fldCharType="end"/>
            </w:r>
          </w:hyperlink>
        </w:p>
        <w:p w14:paraId="5B4A99DD" w14:textId="52B97E25" w:rsidR="00D6086A" w:rsidRDefault="00135F69" w:rsidP="004417D3">
          <w:pPr>
            <w:pStyle w:val="Inhopg1"/>
            <w:rPr>
              <w:rFonts w:asciiTheme="minorHAnsi" w:eastAsiaTheme="minorEastAsia" w:hAnsiTheme="minorHAnsi" w:cstheme="minorBidi"/>
              <w:noProof/>
              <w:lang w:val="nl-NL" w:eastAsia="nl-NL"/>
            </w:rPr>
          </w:pPr>
          <w:hyperlink w:anchor="_Toc85622614" w:history="1">
            <w:r w:rsidR="00D6086A" w:rsidRPr="00B1006B">
              <w:rPr>
                <w:rStyle w:val="Hyperlink"/>
                <w:noProof/>
              </w:rPr>
              <w:t>3. Results</w:t>
            </w:r>
            <w:r w:rsidR="00D6086A">
              <w:rPr>
                <w:noProof/>
                <w:webHidden/>
              </w:rPr>
              <w:tab/>
            </w:r>
            <w:r w:rsidR="00D6086A">
              <w:rPr>
                <w:noProof/>
                <w:webHidden/>
              </w:rPr>
              <w:fldChar w:fldCharType="begin"/>
            </w:r>
            <w:r w:rsidR="00D6086A">
              <w:rPr>
                <w:noProof/>
                <w:webHidden/>
              </w:rPr>
              <w:instrText xml:space="preserve"> PAGEREF _Toc85622614 \h </w:instrText>
            </w:r>
            <w:r w:rsidR="00D6086A">
              <w:rPr>
                <w:noProof/>
                <w:webHidden/>
              </w:rPr>
            </w:r>
            <w:r w:rsidR="00D6086A">
              <w:rPr>
                <w:noProof/>
                <w:webHidden/>
              </w:rPr>
              <w:fldChar w:fldCharType="separate"/>
            </w:r>
            <w:r w:rsidR="00D6086A">
              <w:rPr>
                <w:noProof/>
                <w:webHidden/>
              </w:rPr>
              <w:t>3</w:t>
            </w:r>
            <w:r w:rsidR="00D6086A">
              <w:rPr>
                <w:noProof/>
                <w:webHidden/>
              </w:rPr>
              <w:fldChar w:fldCharType="end"/>
            </w:r>
          </w:hyperlink>
        </w:p>
        <w:p w14:paraId="57FD8B40" w14:textId="3D82BE5E" w:rsidR="00D6086A" w:rsidRDefault="00135F69" w:rsidP="004417D3">
          <w:pPr>
            <w:pStyle w:val="Inhopg1"/>
            <w:rPr>
              <w:rFonts w:asciiTheme="minorHAnsi" w:eastAsiaTheme="minorEastAsia" w:hAnsiTheme="minorHAnsi" w:cstheme="minorBidi"/>
              <w:noProof/>
              <w:lang w:val="nl-NL" w:eastAsia="nl-NL"/>
            </w:rPr>
          </w:pPr>
          <w:hyperlink w:anchor="_Toc85622615" w:history="1">
            <w:r w:rsidR="00D6086A" w:rsidRPr="00B1006B">
              <w:rPr>
                <w:rStyle w:val="Hyperlink"/>
                <w:noProof/>
              </w:rPr>
              <w:t>4. Discussion</w:t>
            </w:r>
            <w:r w:rsidR="00D6086A">
              <w:rPr>
                <w:noProof/>
                <w:webHidden/>
              </w:rPr>
              <w:tab/>
            </w:r>
            <w:r w:rsidR="00D6086A">
              <w:rPr>
                <w:noProof/>
                <w:webHidden/>
              </w:rPr>
              <w:fldChar w:fldCharType="begin"/>
            </w:r>
            <w:r w:rsidR="00D6086A">
              <w:rPr>
                <w:noProof/>
                <w:webHidden/>
              </w:rPr>
              <w:instrText xml:space="preserve"> PAGEREF _Toc85622615 \h </w:instrText>
            </w:r>
            <w:r w:rsidR="00D6086A">
              <w:rPr>
                <w:noProof/>
                <w:webHidden/>
              </w:rPr>
            </w:r>
            <w:r w:rsidR="00D6086A">
              <w:rPr>
                <w:noProof/>
                <w:webHidden/>
              </w:rPr>
              <w:fldChar w:fldCharType="separate"/>
            </w:r>
            <w:r w:rsidR="00D6086A">
              <w:rPr>
                <w:noProof/>
                <w:webHidden/>
              </w:rPr>
              <w:t>3</w:t>
            </w:r>
            <w:r w:rsidR="00D6086A">
              <w:rPr>
                <w:noProof/>
                <w:webHidden/>
              </w:rPr>
              <w:fldChar w:fldCharType="end"/>
            </w:r>
          </w:hyperlink>
        </w:p>
        <w:p w14:paraId="34D3F988" w14:textId="493C5E40" w:rsidR="00D6086A" w:rsidRDefault="00135F69" w:rsidP="004417D3">
          <w:pPr>
            <w:pStyle w:val="Inhopg1"/>
            <w:rPr>
              <w:rFonts w:asciiTheme="minorHAnsi" w:eastAsiaTheme="minorEastAsia" w:hAnsiTheme="minorHAnsi" w:cstheme="minorBidi"/>
              <w:noProof/>
              <w:lang w:val="nl-NL" w:eastAsia="nl-NL"/>
            </w:rPr>
          </w:pPr>
          <w:hyperlink w:anchor="_Toc85622616" w:history="1">
            <w:r w:rsidR="00D6086A" w:rsidRPr="00B1006B">
              <w:rPr>
                <w:rStyle w:val="Hyperlink"/>
                <w:noProof/>
              </w:rPr>
              <w:t>References</w:t>
            </w:r>
            <w:r w:rsidR="00D6086A">
              <w:rPr>
                <w:noProof/>
                <w:webHidden/>
              </w:rPr>
              <w:tab/>
            </w:r>
            <w:r w:rsidR="00D6086A">
              <w:rPr>
                <w:noProof/>
                <w:webHidden/>
              </w:rPr>
              <w:fldChar w:fldCharType="begin"/>
            </w:r>
            <w:r w:rsidR="00D6086A">
              <w:rPr>
                <w:noProof/>
                <w:webHidden/>
              </w:rPr>
              <w:instrText xml:space="preserve"> PAGEREF _Toc85622616 \h </w:instrText>
            </w:r>
            <w:r w:rsidR="00D6086A">
              <w:rPr>
                <w:noProof/>
                <w:webHidden/>
              </w:rPr>
            </w:r>
            <w:r w:rsidR="00D6086A">
              <w:rPr>
                <w:noProof/>
                <w:webHidden/>
              </w:rPr>
              <w:fldChar w:fldCharType="separate"/>
            </w:r>
            <w:r w:rsidR="00D6086A">
              <w:rPr>
                <w:noProof/>
                <w:webHidden/>
              </w:rPr>
              <w:t>3</w:t>
            </w:r>
            <w:r w:rsidR="00D6086A">
              <w:rPr>
                <w:noProof/>
                <w:webHidden/>
              </w:rPr>
              <w:fldChar w:fldCharType="end"/>
            </w:r>
          </w:hyperlink>
        </w:p>
        <w:p w14:paraId="4318A3BB" w14:textId="137298F5" w:rsidR="00D6086A" w:rsidRDefault="00135F69" w:rsidP="004417D3">
          <w:pPr>
            <w:pStyle w:val="Inhopg1"/>
            <w:rPr>
              <w:rFonts w:asciiTheme="minorHAnsi" w:eastAsiaTheme="minorEastAsia" w:hAnsiTheme="minorHAnsi" w:cstheme="minorBidi"/>
              <w:noProof/>
              <w:lang w:val="nl-NL" w:eastAsia="nl-NL"/>
            </w:rPr>
          </w:pPr>
          <w:hyperlink w:anchor="_Toc85622617" w:history="1">
            <w:r w:rsidR="00D6086A" w:rsidRPr="00B1006B">
              <w:rPr>
                <w:rStyle w:val="Hyperlink"/>
                <w:noProof/>
              </w:rPr>
              <w:t>Appendix</w:t>
            </w:r>
            <w:r w:rsidR="00D6086A">
              <w:rPr>
                <w:noProof/>
                <w:webHidden/>
              </w:rPr>
              <w:tab/>
            </w:r>
            <w:r w:rsidR="00D6086A">
              <w:rPr>
                <w:noProof/>
                <w:webHidden/>
              </w:rPr>
              <w:fldChar w:fldCharType="begin"/>
            </w:r>
            <w:r w:rsidR="00D6086A">
              <w:rPr>
                <w:noProof/>
                <w:webHidden/>
              </w:rPr>
              <w:instrText xml:space="preserve"> PAGEREF _Toc85622617 \h </w:instrText>
            </w:r>
            <w:r w:rsidR="00D6086A">
              <w:rPr>
                <w:noProof/>
                <w:webHidden/>
              </w:rPr>
            </w:r>
            <w:r w:rsidR="00D6086A">
              <w:rPr>
                <w:noProof/>
                <w:webHidden/>
              </w:rPr>
              <w:fldChar w:fldCharType="separate"/>
            </w:r>
            <w:r w:rsidR="00D6086A">
              <w:rPr>
                <w:noProof/>
                <w:webHidden/>
              </w:rPr>
              <w:t>3</w:t>
            </w:r>
            <w:r w:rsidR="00D6086A">
              <w:rPr>
                <w:noProof/>
                <w:webHidden/>
              </w:rPr>
              <w:fldChar w:fldCharType="end"/>
            </w:r>
          </w:hyperlink>
        </w:p>
        <w:p w14:paraId="77D956C6" w14:textId="234E2828" w:rsidR="00404425" w:rsidRDefault="00404425" w:rsidP="004417D3">
          <w:r w:rsidRPr="00AF6F90">
            <w:rPr>
              <w:noProof/>
            </w:rPr>
            <w:fldChar w:fldCharType="end"/>
          </w:r>
        </w:p>
      </w:sdtContent>
    </w:sdt>
    <w:p w14:paraId="67E2D6B9" w14:textId="77777777" w:rsidR="00404425" w:rsidRDefault="00404425" w:rsidP="004417D3"/>
    <w:p w14:paraId="04546D86" w14:textId="77777777" w:rsidR="00404425" w:rsidRDefault="00404425" w:rsidP="004417D3"/>
    <w:p w14:paraId="35FA59E3" w14:textId="77777777" w:rsidR="00404425" w:rsidRDefault="00404425" w:rsidP="004417D3">
      <w:pPr>
        <w:rPr>
          <w:rFonts w:eastAsia="Times New Roman"/>
          <w:sz w:val="32"/>
          <w:szCs w:val="32"/>
        </w:rPr>
      </w:pPr>
      <w:r>
        <w:br w:type="page"/>
      </w:r>
    </w:p>
    <w:p w14:paraId="53C80641" w14:textId="11B649B4" w:rsidR="00D6086A" w:rsidRDefault="00404425" w:rsidP="004417D3">
      <w:pPr>
        <w:pStyle w:val="Kop1"/>
      </w:pPr>
      <w:bookmarkStart w:id="1" w:name="_Toc85622612"/>
      <w:r w:rsidRPr="00816DB7">
        <w:lastRenderedPageBreak/>
        <w:t>1. Introduction</w:t>
      </w:r>
      <w:bookmarkEnd w:id="1"/>
    </w:p>
    <w:p w14:paraId="2076EEEB" w14:textId="78138731" w:rsidR="004417D3" w:rsidRDefault="00A4151F" w:rsidP="004417D3">
      <w:r w:rsidRPr="004417D3">
        <w:t>Co</w:t>
      </w:r>
      <w:r w:rsidR="00D6086A" w:rsidRPr="004417D3">
        <w:t>mputer aided diagnosis</w:t>
      </w:r>
      <w:r w:rsidRPr="004417D3">
        <w:t xml:space="preserve"> (CAD) </w:t>
      </w:r>
      <w:r w:rsidR="00BF19E1" w:rsidRPr="004417D3">
        <w:t>has become standard p</w:t>
      </w:r>
      <w:r w:rsidRPr="004417D3">
        <w:t xml:space="preserve">ractice for </w:t>
      </w:r>
      <w:r w:rsidR="00BF19E1" w:rsidRPr="004417D3">
        <w:t>the detection of</w:t>
      </w:r>
      <w:r w:rsidRPr="004417D3">
        <w:t>,</w:t>
      </w:r>
      <w:r w:rsidR="00BF19E1" w:rsidRPr="004417D3">
        <w:t xml:space="preserve"> for example</w:t>
      </w:r>
      <w:r w:rsidRPr="004417D3">
        <w:t>,</w:t>
      </w:r>
      <w:r w:rsidR="00BF19E1" w:rsidRPr="004417D3">
        <w:t xml:space="preserve"> breast cancer at many screening sites and hospital</w:t>
      </w:r>
      <w:r w:rsidRPr="004417D3">
        <w:t>s</w:t>
      </w:r>
      <w:r w:rsidR="00BF19E1" w:rsidRPr="004417D3">
        <w:t xml:space="preserve">. </w:t>
      </w:r>
      <w:r w:rsidRPr="004417D3">
        <w:t>An example of this is a CAD network which analyzes</w:t>
      </w:r>
      <w:r w:rsidR="004417D3" w:rsidRPr="004417D3">
        <w:t xml:space="preserve"> images of </w:t>
      </w:r>
      <w:r w:rsidRPr="004417D3">
        <w:t xml:space="preserve">cell tissue and aids in the classification of these cells into malignant or benign cells. </w:t>
      </w:r>
      <w:r w:rsidR="00BF19E1" w:rsidRPr="004417D3">
        <w:t xml:space="preserve">CAD is developing </w:t>
      </w:r>
      <w:r w:rsidRPr="004417D3">
        <w:t>rapidly and</w:t>
      </w:r>
      <w:r w:rsidR="00BF19E1" w:rsidRPr="004417D3">
        <w:t xml:space="preserve"> has become one of the major research areas of medical imaging. </w:t>
      </w:r>
      <w:r w:rsidR="00557BAE" w:rsidRPr="004417D3">
        <w:t>(Doi, 2007)</w:t>
      </w:r>
      <w:r w:rsidR="00BF19E1" w:rsidRPr="004417D3">
        <w:br/>
        <w:t xml:space="preserve">The size of the cell nuclei of cancer cells in the breast </w:t>
      </w:r>
      <w:r w:rsidR="007F5ED9" w:rsidRPr="004417D3">
        <w:t xml:space="preserve">can be a useful feature to give a prognosis of the aggressiveness of the tumor. The bigger the nuclei the worse the prognosis.  Automating the measurement of the cell nuclei </w:t>
      </w:r>
      <w:r w:rsidRPr="004417D3">
        <w:t>saves</w:t>
      </w:r>
      <w:r w:rsidR="007F5ED9" w:rsidRPr="004417D3">
        <w:t xml:space="preserve"> </w:t>
      </w:r>
      <w:r w:rsidRPr="004417D3">
        <w:t>much time in</w:t>
      </w:r>
      <w:r w:rsidR="007F5ED9" w:rsidRPr="004417D3">
        <w:t xml:space="preserve"> patholog</w:t>
      </w:r>
      <w:r w:rsidRPr="004417D3">
        <w:t>y workflow</w:t>
      </w:r>
      <w:r w:rsidR="007F5ED9" w:rsidRPr="004417D3">
        <w:t>.</w:t>
      </w:r>
      <w:r w:rsidR="003014EA">
        <w:t xml:space="preserve"> The automatic classification also opens up possibilities for large scale analysis, while taking a fraction of the time when compared to manual analysis.</w:t>
      </w:r>
    </w:p>
    <w:p w14:paraId="3E42810F" w14:textId="1F0D1CCD" w:rsidR="004417D3" w:rsidRDefault="007F5ED9" w:rsidP="004417D3">
      <w:r w:rsidRPr="004417D3">
        <w:t>The goal of this project is to create a program that automates the cell nuclei measurement and classif</w:t>
      </w:r>
      <w:r w:rsidR="004417D3" w:rsidRPr="004417D3">
        <w:t>ies</w:t>
      </w:r>
      <w:r w:rsidRPr="004417D3">
        <w:t xml:space="preserve"> these cells to the large nuclei class or the small nuclei class. </w:t>
      </w:r>
      <w:r w:rsidR="00DE67DB">
        <w:t>A prediction model for the size of the nuclei is given</w:t>
      </w:r>
      <w:r w:rsidR="004417D3" w:rsidRPr="004417D3">
        <w:t xml:space="preserve"> </w:t>
      </w:r>
      <w:r w:rsidRPr="004417D3">
        <w:t>with the use of a linear regression model</w:t>
      </w:r>
      <w:r w:rsidR="004417D3" w:rsidRPr="004417D3">
        <w:t xml:space="preserve">, where the calculated error of the fit of the model is evaluated. </w:t>
      </w:r>
      <w:r w:rsidRPr="004417D3">
        <w:t xml:space="preserve">The classification </w:t>
      </w:r>
      <w:r w:rsidR="004417D3" w:rsidRPr="004417D3">
        <w:t xml:space="preserve">is </w:t>
      </w:r>
      <w:r w:rsidRPr="004417D3">
        <w:t>done with the use of a logistic regression model</w:t>
      </w:r>
      <w:r w:rsidR="005E7441" w:rsidRPr="004417D3">
        <w:t xml:space="preserve"> and evaluated with the outcoming accuracy. </w:t>
      </w:r>
      <w:r w:rsidR="00557BAE" w:rsidRPr="004417D3">
        <w:t xml:space="preserve">Multiple variations of parameters will be tried to find the best </w:t>
      </w:r>
      <w:r w:rsidR="004417D3" w:rsidRPr="004417D3">
        <w:t xml:space="preserve">performing </w:t>
      </w:r>
      <w:r w:rsidR="00557BAE" w:rsidRPr="004417D3">
        <w:t>model</w:t>
      </w:r>
      <w:r w:rsidR="004417D3" w:rsidRPr="004417D3">
        <w:t>, which is the model with the maximum accuracy and minimum loss</w:t>
      </w:r>
      <w:r w:rsidR="00557BAE" w:rsidRPr="004417D3">
        <w:t>.</w:t>
      </w:r>
    </w:p>
    <w:p w14:paraId="3E682016" w14:textId="241B16B2" w:rsidR="00D6086A" w:rsidRPr="004417D3" w:rsidRDefault="005E7441" w:rsidP="004417D3">
      <w:r w:rsidRPr="004417D3">
        <w:t>Furthermore</w:t>
      </w:r>
      <w:r w:rsidR="004417D3" w:rsidRPr="004417D3">
        <w:t>,</w:t>
      </w:r>
      <w:r w:rsidRPr="004417D3">
        <w:t xml:space="preserve"> this report will end with a comparison of these linear and logistic regression models to deep neural networks </w:t>
      </w:r>
      <w:r w:rsidR="004417D3" w:rsidRPr="004417D3">
        <w:t>as described</w:t>
      </w:r>
      <w:r w:rsidRPr="004417D3">
        <w:t xml:space="preserve"> in the paper of </w:t>
      </w:r>
      <w:r w:rsidR="00557BAE" w:rsidRPr="004417D3">
        <w:t>Graham et al. (2019)</w:t>
      </w:r>
    </w:p>
    <w:p w14:paraId="4E539698" w14:textId="77777777" w:rsidR="00E4310A" w:rsidRDefault="00E4310A" w:rsidP="004417D3">
      <w:pPr>
        <w:pStyle w:val="Kop1"/>
      </w:pPr>
      <w:bookmarkStart w:id="2" w:name="_Toc84001486"/>
      <w:commentRangeStart w:id="3"/>
      <w:r>
        <w:t>2. Methods</w:t>
      </w:r>
      <w:bookmarkEnd w:id="2"/>
      <w:commentRangeEnd w:id="3"/>
      <w:r>
        <w:rPr>
          <w:rStyle w:val="Verwijzingopmerking"/>
          <w:rFonts w:eastAsiaTheme="minorHAnsi"/>
        </w:rPr>
        <w:commentReference w:id="3"/>
      </w:r>
    </w:p>
    <w:p w14:paraId="77C52905" w14:textId="77777777" w:rsidR="00E4310A" w:rsidRPr="00312E29" w:rsidRDefault="00E4310A" w:rsidP="004417D3">
      <w:r w:rsidRPr="00312E29">
        <w:t>The used dataset, the computer-aided diagnosis methods</w:t>
      </w:r>
      <w:r>
        <w:t xml:space="preserve"> of linear and logistic regression</w:t>
      </w:r>
      <w:r w:rsidRPr="00312E29">
        <w:t xml:space="preserve">, and the evaluations of these methods are elaborated below. </w:t>
      </w:r>
    </w:p>
    <w:p w14:paraId="61C3A2EB" w14:textId="77777777" w:rsidR="00E4310A" w:rsidRPr="00312E29" w:rsidRDefault="00E4310A" w:rsidP="004417D3"/>
    <w:p w14:paraId="294E0630" w14:textId="77777777" w:rsidR="00E4310A" w:rsidRPr="00312E29" w:rsidRDefault="00E4310A" w:rsidP="004417D3">
      <w:pPr>
        <w:pStyle w:val="Kop2"/>
      </w:pPr>
      <w:bookmarkStart w:id="4" w:name="_Toc84001487"/>
      <w:r w:rsidRPr="00312E29">
        <w:t>2.1 Dataset</w:t>
      </w:r>
      <w:bookmarkEnd w:id="4"/>
    </w:p>
    <w:p w14:paraId="315019BC" w14:textId="77777777" w:rsidR="00E4310A" w:rsidRPr="00312E29" w:rsidRDefault="00E4310A" w:rsidP="004417D3">
      <w:r w:rsidRPr="00312E29">
        <w:t xml:space="preserve">The dataset provided consists of RGB images of nuclei with size 24x24 pixels retrieved from </w:t>
      </w:r>
      <w:proofErr w:type="spellStart"/>
      <w:r w:rsidRPr="00312E29">
        <w:t>Veta</w:t>
      </w:r>
      <w:proofErr w:type="spellEnd"/>
      <w:r w:rsidRPr="00312E29">
        <w:t xml:space="preserve"> et al. (2015). The dataset </w:t>
      </w:r>
      <w:r>
        <w:t xml:space="preserve">involved </w:t>
      </w:r>
      <w:r w:rsidRPr="00312E29">
        <w:t xml:space="preserve">39 slides from patients with invasive breast cancer. The representative tumor regions of size 1x1 mm were selected by an pathologist. In the tumor regions of a size of 1x1 mm, which is a size of 4000x4000 in pixels, around 100 nuclei were manually segmented. </w:t>
      </w:r>
    </w:p>
    <w:p w14:paraId="68F800E9" w14:textId="77777777" w:rsidR="00E4310A" w:rsidRPr="00312E29" w:rsidRDefault="00E4310A" w:rsidP="004417D3"/>
    <w:p w14:paraId="0D47CCA7" w14:textId="77777777" w:rsidR="00E4310A" w:rsidRPr="00312E29" w:rsidRDefault="00E4310A" w:rsidP="004417D3">
      <w:r w:rsidRPr="00312E29">
        <w:t xml:space="preserve">The dataset with 39 slides are divided in 21 slides for the training dataset with 2191 segmented nuclei. The other 18 slides are used as test dataset with 2073 segmented nuclei. </w:t>
      </w:r>
    </w:p>
    <w:p w14:paraId="1682ECA0" w14:textId="77777777" w:rsidR="00E4310A" w:rsidRDefault="00E4310A" w:rsidP="004417D3"/>
    <w:p w14:paraId="37BC7451" w14:textId="77777777" w:rsidR="00E4310A" w:rsidRDefault="00E4310A" w:rsidP="004417D3">
      <w:pPr>
        <w:pStyle w:val="Kop2"/>
      </w:pPr>
      <w:bookmarkStart w:id="5" w:name="_Toc84001488"/>
      <w:r w:rsidRPr="00312E29">
        <w:t xml:space="preserve">2.2 </w:t>
      </w:r>
      <w:bookmarkEnd w:id="5"/>
      <w:r w:rsidRPr="00312E29">
        <w:t>Linear regression</w:t>
      </w:r>
    </w:p>
    <w:p w14:paraId="53C7181F" w14:textId="77777777" w:rsidR="00E4310A" w:rsidRDefault="00E4310A" w:rsidP="004417D3">
      <w:r>
        <w:t xml:space="preserve">Linear regression is a method to estimate the association between a continuous dependent variable and an independent variable by fitting a linear line to the observed data. The equation of linear regression line is shown in formula 2.1. X is the independent variable and Y is the dependent variable. Due to the fitted linear line with a specific equation, for new data the outcome can be predicted. </w:t>
      </w:r>
    </w:p>
    <w:p w14:paraId="17F54F28" w14:textId="77777777" w:rsidR="00E4310A" w:rsidRDefault="00E4310A" w:rsidP="004417D3"/>
    <w:p w14:paraId="38EA689B" w14:textId="77777777" w:rsidR="00E4310A" w:rsidRDefault="00E4310A" w:rsidP="004417D3">
      <w:r>
        <w:t xml:space="preserve"> </w:t>
      </w:r>
      <w:r>
        <w:tab/>
      </w:r>
      <m:oMath>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w:r>
        <w:t xml:space="preserve"> </w:t>
      </w:r>
      <w:r>
        <w:tab/>
      </w:r>
      <w:r>
        <w:tab/>
      </w:r>
      <w:r>
        <w:tab/>
      </w:r>
      <w:r>
        <w:tab/>
      </w:r>
      <w:r>
        <w:tab/>
      </w:r>
      <w:r>
        <w:tab/>
      </w:r>
      <w:r>
        <w:tab/>
      </w:r>
      <w:r>
        <w:tab/>
      </w:r>
      <w:r>
        <w:tab/>
        <w:t>(2.1)</w:t>
      </w:r>
    </w:p>
    <w:p w14:paraId="13BBC932" w14:textId="77777777" w:rsidR="00E4310A" w:rsidRDefault="00E4310A" w:rsidP="004417D3"/>
    <w:p w14:paraId="26223033" w14:textId="77777777" w:rsidR="00E4310A" w:rsidRDefault="00E4310A" w:rsidP="004417D3">
      <w:r>
        <w:t xml:space="preserve">In this project, the X are the RGB images with size of 24x24 pixels of the training dataset. Each image gives an input of 24x24x3 features. The output, the dependent variable Y, is the size of the nuclei. The 300 smallest and the 300 largest nuclei are picked and visualized. </w:t>
      </w:r>
      <w:r w:rsidRPr="00752B7A">
        <w:t xml:space="preserve">Then, </w:t>
      </w:r>
      <w:r>
        <w:t xml:space="preserve">the resulted equation from the fitted linear line of the training data set is used </w:t>
      </w:r>
      <w:r w:rsidRPr="00752B7A">
        <w:t>to predict the areas of the nuclei in the test dataset.</w:t>
      </w:r>
    </w:p>
    <w:p w14:paraId="089FCE60" w14:textId="77777777" w:rsidR="00E4310A" w:rsidRPr="00312E29" w:rsidRDefault="00E4310A" w:rsidP="004417D3"/>
    <w:p w14:paraId="75BCF50A" w14:textId="77777777" w:rsidR="00E4310A" w:rsidRPr="00312E29" w:rsidRDefault="00E4310A" w:rsidP="004417D3">
      <w:pPr>
        <w:pStyle w:val="Kop2"/>
      </w:pPr>
      <w:bookmarkStart w:id="6" w:name="_Toc84001489"/>
      <w:r w:rsidRPr="00312E29">
        <w:t xml:space="preserve">2.3 </w:t>
      </w:r>
      <w:bookmarkEnd w:id="6"/>
      <w:r w:rsidRPr="00312E29">
        <w:t>Logistic regression</w:t>
      </w:r>
    </w:p>
    <w:p w14:paraId="6D117B5D" w14:textId="77777777" w:rsidR="00E4310A" w:rsidRPr="00312E29" w:rsidRDefault="00E4310A" w:rsidP="004417D3"/>
    <w:p w14:paraId="52B68D01" w14:textId="77777777" w:rsidR="00E4310A" w:rsidRDefault="00E4310A" w:rsidP="004417D3">
      <w:pPr>
        <w:pStyle w:val="Kop2"/>
      </w:pPr>
      <w:bookmarkStart w:id="7" w:name="_Toc84001490"/>
      <w:r w:rsidRPr="00312E29">
        <w:lastRenderedPageBreak/>
        <w:t>2.4 Methods of evaluation</w:t>
      </w:r>
      <w:bookmarkEnd w:id="7"/>
    </w:p>
    <w:p w14:paraId="404C40B2" w14:textId="77777777" w:rsidR="00E4310A" w:rsidRPr="00312E29" w:rsidRDefault="00E4310A" w:rsidP="004417D3"/>
    <w:p w14:paraId="485AC4A1" w14:textId="77777777" w:rsidR="00E4310A" w:rsidRPr="00312E29" w:rsidRDefault="00E4310A" w:rsidP="004417D3">
      <w:r w:rsidRPr="00312E29">
        <w:t>Linear regression evaluation</w:t>
      </w:r>
    </w:p>
    <w:p w14:paraId="5D3637C4" w14:textId="77777777" w:rsidR="00E4310A" w:rsidRDefault="00E4310A" w:rsidP="004417D3">
      <w:r>
        <w:t xml:space="preserve">To evaluate the result of the linear regression, the distance of every actual data point to the fitted linear regression line is calculated with the formula </w:t>
      </w:r>
      <w:commentRangeStart w:id="8"/>
      <w:r>
        <w:t xml:space="preserve">2.2. </w:t>
      </w:r>
      <w:commentRangeEnd w:id="8"/>
      <w:r>
        <w:rPr>
          <w:rStyle w:val="Verwijzingopmerking"/>
        </w:rPr>
        <w:commentReference w:id="8"/>
      </w:r>
      <w:r>
        <w:t xml:space="preserve">The result is called the error of the linear regression model. A smaller number of the error means a better approximation of the linear regression model. </w:t>
      </w:r>
    </w:p>
    <w:p w14:paraId="04064DE5" w14:textId="77777777" w:rsidR="00E4310A" w:rsidRDefault="00E4310A" w:rsidP="004417D3"/>
    <w:p w14:paraId="00E70F0E" w14:textId="77777777" w:rsidR="00E4310A" w:rsidRDefault="00E4310A" w:rsidP="004417D3">
      <w:pPr>
        <w:rPr>
          <w:rFonts w:eastAsiaTheme="minorEastAsia"/>
        </w:rPr>
      </w:pPr>
      <m:oMath>
        <m:r>
          <w:rPr>
            <w:rFonts w:ascii="Cambria Math" w:hAnsi="Cambria Math"/>
          </w:rPr>
          <m:t>Error</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r>
              <w:rPr>
                <w:rFonts w:ascii="Cambria Math" w:hAnsi="Cambria Math"/>
              </w:rPr>
              <m:t>Xθ</m:t>
            </m:r>
            <m:r>
              <m:rPr>
                <m:sty m:val="p"/>
              </m:rPr>
              <w:rPr>
                <w:rFonts w:ascii="Cambria Math" w:hAnsi="Cambria Math"/>
              </w:rPr>
              <m:t>-</m:t>
            </m:r>
            <m:r>
              <w:rPr>
                <w:rFonts w:ascii="Cambria Math" w:hAnsi="Cambria Math"/>
              </w:rPr>
              <m:t>y</m:t>
            </m:r>
            <m:r>
              <m:rPr>
                <m:sty m:val="p"/>
              </m:rPr>
              <w:rPr>
                <w:rFonts w:ascii="Cambria Math" w:hAnsi="Cambria Math"/>
              </w:rPr>
              <m:t>||</m:t>
            </m:r>
          </m:e>
          <m:sub>
            <m:r>
              <m:rPr>
                <m:sty m:val="p"/>
              </m:rPr>
              <w:rPr>
                <w:rFonts w:ascii="Cambria Math" w:hAnsi="Cambria Math"/>
              </w:rPr>
              <m:t>2</m:t>
            </m:r>
          </m:sub>
          <m:sup>
            <m:r>
              <m:rPr>
                <m:sty m:val="p"/>
              </m:rPr>
              <w:rPr>
                <w:rFonts w:ascii="Cambria Math" w:hAnsi="Cambria Math"/>
              </w:rPr>
              <m:t>2</m:t>
            </m:r>
          </m:sup>
        </m:sSub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(2.2)</w:t>
      </w:r>
    </w:p>
    <w:p w14:paraId="3B393CCA" w14:textId="77777777" w:rsidR="00E4310A" w:rsidRDefault="00E4310A" w:rsidP="004417D3"/>
    <w:p w14:paraId="1DDDEDC6" w14:textId="77777777" w:rsidR="00E4310A" w:rsidRDefault="00E4310A" w:rsidP="004417D3">
      <w:r>
        <w:t xml:space="preserve">The effect on the error of a smaller training dataset is also evaluated. For this evaluation only the first 5000 segmented nuclei are used instead of the full training dataset with 21910 input samples. </w:t>
      </w:r>
    </w:p>
    <w:p w14:paraId="65F78272" w14:textId="77777777" w:rsidR="00E4310A" w:rsidRPr="00312E29" w:rsidRDefault="00E4310A" w:rsidP="004417D3"/>
    <w:p w14:paraId="63542E1F" w14:textId="77777777" w:rsidR="00E4310A" w:rsidRPr="00312E29" w:rsidRDefault="00E4310A" w:rsidP="004417D3">
      <w:r w:rsidRPr="00312E29">
        <w:t>Logistic regression evaluation</w:t>
      </w:r>
    </w:p>
    <w:p w14:paraId="2F7A4BE1" w14:textId="77777777" w:rsidR="00E4310A" w:rsidRPr="009F0AAC" w:rsidRDefault="00E4310A" w:rsidP="004417D3"/>
    <w:p w14:paraId="01BDD0CE" w14:textId="77777777" w:rsidR="00E4310A" w:rsidRPr="00F51D2D" w:rsidRDefault="00E4310A" w:rsidP="00E4310A">
      <w:pPr>
        <w:pStyle w:val="Geenafstand"/>
        <w:rPr>
          <w:rFonts w:ascii="Times New Roman" w:hAnsi="Times New Roman" w:cs="Times New Roman"/>
          <w:lang w:val="en-US"/>
        </w:rPr>
      </w:pPr>
    </w:p>
    <w:p w14:paraId="6A002F0C" w14:textId="77777777" w:rsidR="00E4310A" w:rsidRPr="00171176" w:rsidRDefault="00E4310A" w:rsidP="004417D3">
      <w:pPr>
        <w:pStyle w:val="Kop1"/>
        <w:rPr>
          <w:shd w:val="clear" w:color="auto" w:fill="FFFFFF"/>
        </w:rPr>
      </w:pPr>
      <w:bookmarkStart w:id="9" w:name="_Toc84001492"/>
      <w:r>
        <w:rPr>
          <w:shd w:val="clear" w:color="auto" w:fill="FFFFFF"/>
        </w:rPr>
        <w:t>3. Results</w:t>
      </w:r>
      <w:bookmarkEnd w:id="9"/>
    </w:p>
    <w:p w14:paraId="2419D2C1" w14:textId="77777777" w:rsidR="00E4310A" w:rsidRPr="00312E29" w:rsidRDefault="00E4310A" w:rsidP="004417D3">
      <w:r w:rsidRPr="00312E29">
        <w:t xml:space="preserve">The </w:t>
      </w:r>
      <w:r>
        <w:t xml:space="preserve">results of the linear and logistic regressions and their evaluations, are mentioned below. </w:t>
      </w:r>
      <w:r w:rsidRPr="00312E29">
        <w:t xml:space="preserve"> </w:t>
      </w:r>
    </w:p>
    <w:p w14:paraId="0DB6F61B" w14:textId="77777777" w:rsidR="00E4310A" w:rsidRDefault="00E4310A" w:rsidP="004417D3">
      <w:pPr>
        <w:pStyle w:val="Kop2"/>
      </w:pPr>
    </w:p>
    <w:p w14:paraId="3F0C21EE" w14:textId="77777777" w:rsidR="00E4310A" w:rsidRPr="003D3424" w:rsidRDefault="00E4310A" w:rsidP="004417D3"/>
    <w:p w14:paraId="4F7E832C" w14:textId="6826C72C" w:rsidR="00E4310A" w:rsidRDefault="00F51D2D" w:rsidP="004417D3">
      <w:pPr>
        <w:pStyle w:val="Kop2"/>
      </w:pPr>
      <w:r>
        <w:t>3</w:t>
      </w:r>
      <w:r w:rsidR="00E4310A" w:rsidRPr="00312E29">
        <w:t>.</w:t>
      </w:r>
      <w:r>
        <w:t>1</w:t>
      </w:r>
      <w:r w:rsidR="00E4310A" w:rsidRPr="00312E29">
        <w:t xml:space="preserve"> Linear regression</w:t>
      </w:r>
    </w:p>
    <w:p w14:paraId="437B1569" w14:textId="77777777" w:rsidR="00E4310A" w:rsidRDefault="00E4310A" w:rsidP="004417D3"/>
    <w:p w14:paraId="63F14298" w14:textId="77777777" w:rsidR="00E4310A" w:rsidRPr="00386A49" w:rsidRDefault="00E4310A" w:rsidP="004417D3">
      <w:r w:rsidRPr="00386A49">
        <w:t xml:space="preserve">In the following figure 1 the 300 smallest and the 300 largest nuclei of the training dataset are shown. </w:t>
      </w:r>
    </w:p>
    <w:p w14:paraId="3994BF2D" w14:textId="77777777" w:rsidR="00E4310A" w:rsidRDefault="00E4310A" w:rsidP="004417D3"/>
    <w:p w14:paraId="104EB867" w14:textId="77777777" w:rsidR="003C5DCD" w:rsidRDefault="00E4310A" w:rsidP="003C5DCD">
      <w:pPr>
        <w:keepNext/>
      </w:pPr>
      <w:r>
        <w:rPr>
          <w:noProof/>
        </w:rPr>
        <w:drawing>
          <wp:inline distT="0" distB="0" distL="0" distR="0" wp14:anchorId="577AF026" wp14:editId="225BB5F4">
            <wp:extent cx="4724400" cy="2293555"/>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4752944" cy="2307412"/>
                    </a:xfrm>
                    <a:prstGeom prst="rect">
                      <a:avLst/>
                    </a:prstGeom>
                  </pic:spPr>
                </pic:pic>
              </a:graphicData>
            </a:graphic>
          </wp:inline>
        </w:drawing>
      </w:r>
    </w:p>
    <w:p w14:paraId="5DC0BDF3" w14:textId="4F6387B7" w:rsidR="00E4310A" w:rsidRDefault="003C5DCD" w:rsidP="003C5DCD">
      <w:pPr>
        <w:pStyle w:val="Bijschrift"/>
      </w:pPr>
      <w:r>
        <w:t xml:space="preserve">Figure </w:t>
      </w:r>
      <w:r>
        <w:fldChar w:fldCharType="begin"/>
      </w:r>
      <w:r>
        <w:instrText xml:space="preserve"> SEQ Figure \* ARABIC </w:instrText>
      </w:r>
      <w:r>
        <w:fldChar w:fldCharType="separate"/>
      </w:r>
      <w:r>
        <w:rPr>
          <w:noProof/>
        </w:rPr>
        <w:t>1</w:t>
      </w:r>
      <w:r>
        <w:fldChar w:fldCharType="end"/>
      </w:r>
      <w:r>
        <w:t xml:space="preserve">: </w:t>
      </w:r>
      <w:r w:rsidRPr="003F781B">
        <w:t>The 300 smallest and 300 largest nuclei of the full training dataset</w:t>
      </w:r>
    </w:p>
    <w:p w14:paraId="4643FCA0" w14:textId="77777777" w:rsidR="00E4310A" w:rsidRDefault="00E4310A" w:rsidP="004417D3"/>
    <w:p w14:paraId="393F6ECD" w14:textId="77777777" w:rsidR="00E4310A" w:rsidRPr="00386A49" w:rsidRDefault="00E4310A" w:rsidP="004417D3">
      <w:r w:rsidRPr="00386A49">
        <w:t xml:space="preserve">Below, figure 2 is shown. The results of the linear regression to predict the area of the nuclei in the test dataset is visualized. On the left the result of the linear regression with an input of the full training dataset of 21910 samples is shown. The error of this linear regression is 374.9. </w:t>
      </w:r>
    </w:p>
    <w:p w14:paraId="518A7ECC" w14:textId="74535C3C" w:rsidR="00E4310A" w:rsidRPr="00386A49" w:rsidRDefault="00E4310A" w:rsidP="004417D3">
      <w:r w:rsidRPr="00386A49">
        <w:t xml:space="preserve">On the right, the result of the regression with an input of only 5000 samples of the training dataset is shown. The error of this linear regression with a smaller training dataset is 744.2. </w:t>
      </w:r>
      <w:r w:rsidR="003C5DCD">
        <w:br/>
      </w:r>
      <w:r w:rsidR="003C5DCD" w:rsidRPr="003C5DCD">
        <w:rPr>
          <w:color w:val="FF0000"/>
        </w:rPr>
        <w:t>The red line is both figures are the actual area of the test dataset on both the x axis and y axis.</w:t>
      </w:r>
    </w:p>
    <w:p w14:paraId="1ACB5CC8" w14:textId="77777777" w:rsidR="003C5DCD" w:rsidRDefault="003C5DCD" w:rsidP="003C5DCD">
      <w:pPr>
        <w:pStyle w:val="Normaalweb"/>
        <w:keepNext/>
      </w:pPr>
      <w:r>
        <w:rPr>
          <w:rFonts w:eastAsiaTheme="majorEastAsia"/>
          <w:noProof/>
        </w:rPr>
        <w:lastRenderedPageBreak/>
        <w:br/>
      </w:r>
      <w:r>
        <w:rPr>
          <w:rFonts w:eastAsiaTheme="majorEastAsia"/>
          <w:noProof/>
        </w:rPr>
        <w:drawing>
          <wp:inline distT="0" distB="0" distL="0" distR="0" wp14:anchorId="619DBB92" wp14:editId="2448B555">
            <wp:extent cx="5943600" cy="311277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13">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06B3130A" w14:textId="556A6168" w:rsidR="003C5DCD" w:rsidRDefault="003C5DCD" w:rsidP="003C5DCD">
      <w:pPr>
        <w:pStyle w:val="Bijschrift"/>
        <w:jc w:val="left"/>
      </w:pPr>
      <w:r>
        <w:t xml:space="preserve">Figure </w:t>
      </w:r>
      <w:r>
        <w:fldChar w:fldCharType="begin"/>
      </w:r>
      <w:r>
        <w:instrText xml:space="preserve"> SEQ Figure \* ARABIC </w:instrText>
      </w:r>
      <w:r>
        <w:fldChar w:fldCharType="separate"/>
      </w:r>
      <w:r>
        <w:rPr>
          <w:noProof/>
        </w:rPr>
        <w:t>2</w:t>
      </w:r>
      <w:r>
        <w:fldChar w:fldCharType="end"/>
      </w:r>
      <w:r>
        <w:t xml:space="preserve">: </w:t>
      </w:r>
      <w:r w:rsidRPr="00531C81">
        <w:t>Predicted area versus actual area of the linear regression for the full and small training dataset</w:t>
      </w:r>
    </w:p>
    <w:p w14:paraId="315BB769" w14:textId="48D36573" w:rsidR="00F51D2D" w:rsidRPr="003C5DCD" w:rsidRDefault="00F51D2D" w:rsidP="00F51D2D"/>
    <w:p w14:paraId="70E7BCA6" w14:textId="541E7D63" w:rsidR="00F51D2D" w:rsidRPr="00F51D2D" w:rsidRDefault="00F51D2D" w:rsidP="00F51D2D">
      <w:pPr>
        <w:pStyle w:val="Kop2"/>
      </w:pPr>
      <w:r w:rsidRPr="00F51D2D">
        <w:t>3.2 Logistic regression</w:t>
      </w:r>
    </w:p>
    <w:p w14:paraId="14BF218C" w14:textId="0376C198" w:rsidR="00F51D2D" w:rsidRPr="00F51D2D" w:rsidRDefault="00F51D2D" w:rsidP="00F51D2D"/>
    <w:p w14:paraId="7DED8D80" w14:textId="77777777" w:rsidR="00F51D2D" w:rsidRPr="00F51D2D" w:rsidRDefault="00F51D2D" w:rsidP="00F51D2D"/>
    <w:p w14:paraId="397A2C1D" w14:textId="45B64BA1" w:rsidR="00557BAE" w:rsidRDefault="00F51D2D" w:rsidP="00F51D2D">
      <w:pPr>
        <w:pStyle w:val="Kop2"/>
      </w:pPr>
      <w:r>
        <w:t>3.3 Variation of hyperparameters</w:t>
      </w:r>
    </w:p>
    <w:p w14:paraId="7D802CA9" w14:textId="71FAB9C3" w:rsidR="00F51D2D" w:rsidRDefault="00F51D2D" w:rsidP="00F51D2D"/>
    <w:tbl>
      <w:tblPr>
        <w:tblStyle w:val="Tabelraster"/>
        <w:tblW w:w="0" w:type="auto"/>
        <w:tblLook w:val="04A0" w:firstRow="1" w:lastRow="0" w:firstColumn="1" w:lastColumn="0" w:noHBand="0" w:noVBand="1"/>
      </w:tblPr>
      <w:tblGrid>
        <w:gridCol w:w="3103"/>
        <w:gridCol w:w="3133"/>
        <w:gridCol w:w="3114"/>
      </w:tblGrid>
      <w:tr w:rsidR="00F51D2D" w14:paraId="223F8416" w14:textId="77777777" w:rsidTr="00F51D2D">
        <w:tc>
          <w:tcPr>
            <w:tcW w:w="3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8D2FD4" w14:textId="56493036" w:rsidR="00F51D2D" w:rsidRDefault="00F51D2D" w:rsidP="00F51D2D">
            <w:r>
              <w:rPr>
                <w:noProof/>
              </w:rPr>
              <w:drawing>
                <wp:inline distT="0" distB="0" distL="0" distR="0" wp14:anchorId="50CB6893" wp14:editId="7DD8A79A">
                  <wp:extent cx="1847850" cy="1803854"/>
                  <wp:effectExtent l="0" t="0" r="0" b="6350"/>
                  <wp:docPr id="5" name="Picture 5"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l="4959" t="8264" r="8265" b="7025"/>
                          <a:stretch/>
                        </pic:blipFill>
                        <pic:spPr bwMode="auto">
                          <a:xfrm>
                            <a:off x="0" y="0"/>
                            <a:ext cx="1863440" cy="1819073"/>
                          </a:xfrm>
                          <a:prstGeom prst="rect">
                            <a:avLst/>
                          </a:prstGeom>
                          <a:ln>
                            <a:noFill/>
                          </a:ln>
                          <a:extLst>
                            <a:ext uri="{53640926-AAD7-44D8-BBD7-CCE9431645EC}">
                              <a14:shadowObscured xmlns:a14="http://schemas.microsoft.com/office/drawing/2010/main"/>
                            </a:ext>
                          </a:extLst>
                        </pic:spPr>
                      </pic:pic>
                    </a:graphicData>
                  </a:graphic>
                </wp:inline>
              </w:drawing>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70D06D" w14:textId="2DE0F300" w:rsidR="00F51D2D" w:rsidRDefault="00F51D2D" w:rsidP="00F51D2D">
            <w:r>
              <w:rPr>
                <w:noProof/>
              </w:rPr>
              <w:drawing>
                <wp:inline distT="0" distB="0" distL="0" distR="0" wp14:anchorId="29D7112E" wp14:editId="178EE8D4">
                  <wp:extent cx="1859280" cy="1802004"/>
                  <wp:effectExtent l="0" t="0" r="7620" b="825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rotWithShape="1">
                          <a:blip r:embed="rId15" cstate="print">
                            <a:extLst>
                              <a:ext uri="{28A0092B-C50C-407E-A947-70E740481C1C}">
                                <a14:useLocalDpi xmlns:a14="http://schemas.microsoft.com/office/drawing/2010/main" val="0"/>
                              </a:ext>
                            </a:extLst>
                          </a:blip>
                          <a:srcRect l="4565" t="8506" r="7883" b="6639"/>
                          <a:stretch/>
                        </pic:blipFill>
                        <pic:spPr bwMode="auto">
                          <a:xfrm>
                            <a:off x="0" y="0"/>
                            <a:ext cx="1868650" cy="1811086"/>
                          </a:xfrm>
                          <a:prstGeom prst="rect">
                            <a:avLst/>
                          </a:prstGeom>
                          <a:ln>
                            <a:noFill/>
                          </a:ln>
                          <a:extLst>
                            <a:ext uri="{53640926-AAD7-44D8-BBD7-CCE9431645EC}">
                              <a14:shadowObscured xmlns:a14="http://schemas.microsoft.com/office/drawing/2010/main"/>
                            </a:ext>
                          </a:extLst>
                        </pic:spPr>
                      </pic:pic>
                    </a:graphicData>
                  </a:graphic>
                </wp:inline>
              </w:drawing>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F8BB8B" w14:textId="344DFB0D" w:rsidR="00F51D2D" w:rsidRDefault="00F51D2D" w:rsidP="00F51D2D">
            <w:r>
              <w:rPr>
                <w:noProof/>
              </w:rPr>
              <w:drawing>
                <wp:inline distT="0" distB="0" distL="0" distR="0" wp14:anchorId="2EA4EAB4" wp14:editId="1F8461F7">
                  <wp:extent cx="1855097" cy="180975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rotWithShape="1">
                          <a:blip r:embed="rId16" cstate="print">
                            <a:extLst>
                              <a:ext uri="{28A0092B-C50C-407E-A947-70E740481C1C}">
                                <a14:useLocalDpi xmlns:a14="http://schemas.microsoft.com/office/drawing/2010/main" val="0"/>
                              </a:ext>
                            </a:extLst>
                          </a:blip>
                          <a:srcRect l="4651" t="8527" r="8139" b="6395"/>
                          <a:stretch/>
                        </pic:blipFill>
                        <pic:spPr bwMode="auto">
                          <a:xfrm>
                            <a:off x="0" y="0"/>
                            <a:ext cx="1859552" cy="1814096"/>
                          </a:xfrm>
                          <a:prstGeom prst="rect">
                            <a:avLst/>
                          </a:prstGeom>
                          <a:ln>
                            <a:noFill/>
                          </a:ln>
                          <a:extLst>
                            <a:ext uri="{53640926-AAD7-44D8-BBD7-CCE9431645EC}">
                              <a14:shadowObscured xmlns:a14="http://schemas.microsoft.com/office/drawing/2010/main"/>
                            </a:ext>
                          </a:extLst>
                        </pic:spPr>
                      </pic:pic>
                    </a:graphicData>
                  </a:graphic>
                </wp:inline>
              </w:drawing>
            </w:r>
          </w:p>
        </w:tc>
      </w:tr>
    </w:tbl>
    <w:p w14:paraId="3AB55684" w14:textId="25C2A7EF" w:rsidR="00F51D2D" w:rsidRDefault="00F51D2D" w:rsidP="00F51D2D"/>
    <w:p w14:paraId="2704AC62" w14:textId="26FA868A" w:rsidR="00F51D2D" w:rsidRDefault="00F51D2D" w:rsidP="00F51D2D"/>
    <w:p w14:paraId="1A81BEAA" w14:textId="6A430AEA" w:rsidR="00F51D2D" w:rsidRDefault="00F51D2D" w:rsidP="00F51D2D"/>
    <w:p w14:paraId="2906A846" w14:textId="77777777" w:rsidR="00F51D2D" w:rsidRPr="00F51D2D" w:rsidRDefault="00F51D2D" w:rsidP="00F51D2D"/>
    <w:p w14:paraId="223E3607" w14:textId="77777777" w:rsidR="00404425" w:rsidRPr="00404425" w:rsidRDefault="00404425" w:rsidP="004417D3">
      <w:pPr>
        <w:pStyle w:val="Kop1"/>
      </w:pPr>
      <w:bookmarkStart w:id="10" w:name="_Toc85622615"/>
      <w:r w:rsidRPr="00404425">
        <w:t>4. Discussion</w:t>
      </w:r>
      <w:bookmarkEnd w:id="10"/>
    </w:p>
    <w:p w14:paraId="3ABF0701" w14:textId="77777777" w:rsidR="00404425" w:rsidRDefault="00404425" w:rsidP="004417D3">
      <w:pPr>
        <w:rPr>
          <w:shd w:val="clear" w:color="auto" w:fill="FFFFFF"/>
        </w:rPr>
      </w:pPr>
    </w:p>
    <w:p w14:paraId="0F9C58E9" w14:textId="77777777" w:rsidR="00B30D68" w:rsidRDefault="00B30D68" w:rsidP="004417D3">
      <w:pPr>
        <w:rPr>
          <w:rFonts w:eastAsia="Times New Roman"/>
          <w:sz w:val="32"/>
          <w:szCs w:val="32"/>
          <w:shd w:val="clear" w:color="auto" w:fill="FFFFFF"/>
        </w:rPr>
      </w:pPr>
      <w:r>
        <w:rPr>
          <w:shd w:val="clear" w:color="auto" w:fill="FFFFFF"/>
        </w:rPr>
        <w:br w:type="page"/>
      </w:r>
    </w:p>
    <w:p w14:paraId="4D7C9372" w14:textId="0C5763CD" w:rsidR="00404425" w:rsidRDefault="00B30D68" w:rsidP="004417D3">
      <w:pPr>
        <w:pStyle w:val="Kop1"/>
        <w:rPr>
          <w:shd w:val="clear" w:color="auto" w:fill="FFFFFF"/>
        </w:rPr>
      </w:pPr>
      <w:r>
        <w:rPr>
          <w:shd w:val="clear" w:color="auto" w:fill="FFFFFF"/>
        </w:rPr>
        <w:lastRenderedPageBreak/>
        <w:t>5. Reading assignment</w:t>
      </w:r>
    </w:p>
    <w:p w14:paraId="51434131" w14:textId="7F9ADA77" w:rsidR="00B30D68" w:rsidRDefault="00B30D68" w:rsidP="004417D3">
      <w:r>
        <w:t xml:space="preserve">The deep neural network used in Graham et al. </w:t>
      </w:r>
      <w:r w:rsidR="00497503">
        <w:t>(Graham et al.)</w:t>
      </w:r>
      <w:r>
        <w:t xml:space="preserve"> uses a slightly modified implementation of the Preact-ResNet50 residual network </w:t>
      </w:r>
      <w:r w:rsidR="00497503">
        <w:t>(</w:t>
      </w:r>
      <w:r w:rsidRPr="00497503">
        <w:t>He et al, 2016</w:t>
      </w:r>
      <w:r w:rsidR="00497503" w:rsidRPr="00497503">
        <w:t>)</w:t>
      </w:r>
      <w:r>
        <w:t xml:space="preserve"> followed by three branches, each with its own function. This feature extracting network of 50 layers is then followed by branches that (1.) predicts whether a pixel belongs to the nuclei or background, (2.) predicts the horizontal and vertical gradients of the nuclei, useful for separating clustered nuclei, and (3.) determine the type of each nucleus. Altogether, this is neural network model is much more deep and complex than the models used in this report for the linear and logistic regression. </w:t>
      </w:r>
    </w:p>
    <w:p w14:paraId="1C28C760" w14:textId="352DB992" w:rsidR="00B30D68" w:rsidRDefault="00B30D68" w:rsidP="004417D3">
      <w:r>
        <w:t>The optimization of the linear regression model is done by finding the closed-form solution for minimization of the loss function, as opposed to backwards propagation in the neural network, where the minimum is iteratively approached using the training dataset. Still, the same is done for the logistic regression model in this report. Each iteration, the parameters are adjusted until the minimum is reached, after which the minimization is ended when the improvements in the loss function start becoming insignificant.</w:t>
      </w:r>
      <w:r w:rsidR="004417D3">
        <w:t xml:space="preserve"> </w:t>
      </w:r>
      <w:r w:rsidR="003014EA">
        <w:t>Another difference is that t</w:t>
      </w:r>
      <w:r w:rsidR="004417D3">
        <w:t xml:space="preserve">he linear regression model </w:t>
      </w:r>
      <w:r w:rsidR="00AC40F6">
        <w:t>gives a prediction for</w:t>
      </w:r>
      <w:r w:rsidR="004417D3">
        <w:t xml:space="preserve"> the size of the nuclei, </w:t>
      </w:r>
      <w:r w:rsidR="003014EA">
        <w:t>while the logistic regression network and deep neural network perform a classification in size.</w:t>
      </w:r>
    </w:p>
    <w:p w14:paraId="637567CB" w14:textId="77777777" w:rsidR="00B30D68" w:rsidRPr="00DC5E74" w:rsidRDefault="00B30D68" w:rsidP="004417D3">
      <w:r>
        <w:t>The result of the complexity of the neural network used by Graham et al. is that is generalizes strongly, meaning it can be used well on data it has not been trained on. The result is that the authors claim the network would perform well on additional tissue types, even though the results follow from it being trained on only a single tissue type. This is because the network is shown to segment multiple tissues well. The strong generalization, combined with the ability to effectively segment clustered nuclei while still being computationally quick (11 seconds) means it might prove to be a useful network in the clinic.</w:t>
      </w:r>
    </w:p>
    <w:p w14:paraId="3D0309EC" w14:textId="42C5DCD7" w:rsidR="00404425" w:rsidRDefault="00404425" w:rsidP="004417D3">
      <w:pPr>
        <w:pStyle w:val="Kop1"/>
      </w:pPr>
      <w:bookmarkStart w:id="11" w:name="_Toc85622616"/>
      <w:r w:rsidRPr="00404425">
        <w:t>References</w:t>
      </w:r>
      <w:bookmarkEnd w:id="11"/>
    </w:p>
    <w:p w14:paraId="561BE73F" w14:textId="77777777" w:rsidR="005E7441" w:rsidRDefault="005E7441" w:rsidP="004417D3">
      <w:pPr>
        <w:rPr>
          <w:lang w:eastAsia="nl-NL"/>
        </w:rPr>
      </w:pPr>
      <w:r w:rsidRPr="005E7441">
        <w:rPr>
          <w:lang w:eastAsia="nl-NL"/>
        </w:rPr>
        <w:t>Doi, K. (2007). Computer-aided diagnosis in medical imaging: Historical review, current status and future</w:t>
      </w:r>
    </w:p>
    <w:p w14:paraId="452FD53E" w14:textId="77777777" w:rsidR="005E7441" w:rsidRDefault="005E7441" w:rsidP="004417D3">
      <w:pPr>
        <w:rPr>
          <w:lang w:eastAsia="nl-NL"/>
        </w:rPr>
      </w:pPr>
      <w:r w:rsidRPr="005E7441">
        <w:rPr>
          <w:lang w:eastAsia="nl-NL"/>
        </w:rPr>
        <w:t>potential. Computerized Medical Imaging and Graphics, 31(4–5), 198–211.</w:t>
      </w:r>
    </w:p>
    <w:p w14:paraId="3560D8A2" w14:textId="21D4F47D" w:rsidR="005E7441" w:rsidRDefault="00135F69" w:rsidP="004417D3">
      <w:pPr>
        <w:rPr>
          <w:rFonts w:eastAsia="Times New Roman"/>
          <w:lang w:eastAsia="nl-NL"/>
        </w:rPr>
      </w:pPr>
      <w:hyperlink r:id="rId17" w:history="1">
        <w:r w:rsidR="00557BAE" w:rsidRPr="005E7441">
          <w:rPr>
            <w:rStyle w:val="Hyperlink"/>
            <w:rFonts w:eastAsia="Times New Roman"/>
            <w:lang w:eastAsia="nl-NL"/>
          </w:rPr>
          <w:t>https://doi.org/10.1016/j.compmedimag.2007.02.002</w:t>
        </w:r>
      </w:hyperlink>
    </w:p>
    <w:p w14:paraId="37288EFC" w14:textId="335D4FA1" w:rsidR="00557BAE" w:rsidRDefault="00557BAE" w:rsidP="004417D3">
      <w:pPr>
        <w:rPr>
          <w:lang w:eastAsia="nl-NL"/>
        </w:rPr>
      </w:pPr>
    </w:p>
    <w:p w14:paraId="2A2652B3" w14:textId="77777777" w:rsidR="00557BAE" w:rsidRDefault="00557BAE" w:rsidP="004417D3">
      <w:pPr>
        <w:rPr>
          <w:lang w:val="nl-NL" w:eastAsia="nl-NL"/>
        </w:rPr>
      </w:pPr>
      <w:r w:rsidRPr="00557BAE">
        <w:rPr>
          <w:lang w:val="nl-NL" w:eastAsia="nl-NL"/>
        </w:rPr>
        <w:t xml:space="preserve">Graham, S., Vu, Q. D., </w:t>
      </w:r>
      <w:proofErr w:type="spellStart"/>
      <w:r w:rsidRPr="00557BAE">
        <w:rPr>
          <w:lang w:val="nl-NL" w:eastAsia="nl-NL"/>
        </w:rPr>
        <w:t>Raza</w:t>
      </w:r>
      <w:proofErr w:type="spellEnd"/>
      <w:r w:rsidRPr="00557BAE">
        <w:rPr>
          <w:lang w:val="nl-NL" w:eastAsia="nl-NL"/>
        </w:rPr>
        <w:t xml:space="preserve">, S. E. A., </w:t>
      </w:r>
      <w:proofErr w:type="spellStart"/>
      <w:r w:rsidRPr="00557BAE">
        <w:rPr>
          <w:lang w:val="nl-NL" w:eastAsia="nl-NL"/>
        </w:rPr>
        <w:t>Azam</w:t>
      </w:r>
      <w:proofErr w:type="spellEnd"/>
      <w:r w:rsidRPr="00557BAE">
        <w:rPr>
          <w:lang w:val="nl-NL" w:eastAsia="nl-NL"/>
        </w:rPr>
        <w:t xml:space="preserve">, A., </w:t>
      </w:r>
      <w:proofErr w:type="spellStart"/>
      <w:r w:rsidRPr="00557BAE">
        <w:rPr>
          <w:lang w:val="nl-NL" w:eastAsia="nl-NL"/>
        </w:rPr>
        <w:t>Tsang</w:t>
      </w:r>
      <w:proofErr w:type="spellEnd"/>
      <w:r w:rsidRPr="00557BAE">
        <w:rPr>
          <w:lang w:val="nl-NL" w:eastAsia="nl-NL"/>
        </w:rPr>
        <w:t xml:space="preserve">, Y. W., Kwak, J. T., &amp; </w:t>
      </w:r>
      <w:proofErr w:type="spellStart"/>
      <w:r w:rsidRPr="00557BAE">
        <w:rPr>
          <w:lang w:val="nl-NL" w:eastAsia="nl-NL"/>
        </w:rPr>
        <w:t>Rajpoot</w:t>
      </w:r>
      <w:proofErr w:type="spellEnd"/>
      <w:r w:rsidRPr="00557BAE">
        <w:rPr>
          <w:lang w:val="nl-NL" w:eastAsia="nl-NL"/>
        </w:rPr>
        <w:t>, N. (2019).</w:t>
      </w:r>
    </w:p>
    <w:p w14:paraId="19641D55" w14:textId="77777777" w:rsidR="00557BAE" w:rsidRDefault="00557BAE" w:rsidP="004417D3">
      <w:pPr>
        <w:rPr>
          <w:lang w:eastAsia="nl-NL"/>
        </w:rPr>
      </w:pPr>
      <w:r w:rsidRPr="00557BAE">
        <w:rPr>
          <w:lang w:eastAsia="nl-NL"/>
        </w:rPr>
        <w:t>Hover-Net: Simultaneous segmentation and classification of nuclei in multi-tissue histology images.</w:t>
      </w:r>
    </w:p>
    <w:p w14:paraId="75D53500" w14:textId="6AE2C9C9" w:rsidR="00557BAE" w:rsidRPr="00557BAE" w:rsidRDefault="00557BAE" w:rsidP="004417D3">
      <w:pPr>
        <w:rPr>
          <w:lang w:eastAsia="nl-NL"/>
        </w:rPr>
      </w:pPr>
      <w:r w:rsidRPr="00557BAE">
        <w:rPr>
          <w:i/>
          <w:iCs/>
          <w:lang w:eastAsia="nl-NL"/>
        </w:rPr>
        <w:t>Medical Image Analysis</w:t>
      </w:r>
      <w:r w:rsidRPr="00557BAE">
        <w:rPr>
          <w:lang w:eastAsia="nl-NL"/>
        </w:rPr>
        <w:t xml:space="preserve">, </w:t>
      </w:r>
      <w:r w:rsidRPr="00557BAE">
        <w:rPr>
          <w:i/>
          <w:iCs/>
          <w:lang w:eastAsia="nl-NL"/>
        </w:rPr>
        <w:t>58</w:t>
      </w:r>
      <w:r w:rsidRPr="00557BAE">
        <w:rPr>
          <w:lang w:eastAsia="nl-NL"/>
        </w:rPr>
        <w:t>, 101563. https://doi.org/10.1016/j.media.2019.101563</w:t>
      </w:r>
    </w:p>
    <w:p w14:paraId="288D56BC" w14:textId="77777777" w:rsidR="004417D3" w:rsidRDefault="004417D3" w:rsidP="004417D3"/>
    <w:p w14:paraId="514541BD" w14:textId="77777777" w:rsidR="004417D3" w:rsidRPr="005E7441" w:rsidRDefault="004417D3" w:rsidP="004417D3">
      <w:r w:rsidRPr="00497503">
        <w:t xml:space="preserve">He, </w:t>
      </w:r>
      <w:proofErr w:type="spellStart"/>
      <w:r w:rsidRPr="00497503">
        <w:t>Kaiming</w:t>
      </w:r>
      <w:proofErr w:type="spellEnd"/>
      <w:r w:rsidRPr="00497503">
        <w:t xml:space="preserve">, </w:t>
      </w:r>
      <w:proofErr w:type="spellStart"/>
      <w:r w:rsidRPr="00497503">
        <w:t>e.a.</w:t>
      </w:r>
      <w:proofErr w:type="spellEnd"/>
      <w:r w:rsidRPr="00497503">
        <w:t xml:space="preserve"> ‘Mask R-CNN’. arXiv:1703.06870 [cs], </w:t>
      </w:r>
      <w:proofErr w:type="spellStart"/>
      <w:r w:rsidRPr="00497503">
        <w:t>januari</w:t>
      </w:r>
      <w:proofErr w:type="spellEnd"/>
      <w:r w:rsidRPr="00497503">
        <w:t xml:space="preserve"> 2018. arXiv.org, </w:t>
      </w:r>
      <w:hyperlink r:id="rId18" w:history="1">
        <w:r w:rsidRPr="00EE664C">
          <w:rPr>
            <w:rStyle w:val="Hyperlink"/>
          </w:rPr>
          <w:t>http://arxiv.org/abs/1703.06870</w:t>
        </w:r>
      </w:hyperlink>
      <w:r w:rsidRPr="00497503">
        <w:t>.</w:t>
      </w:r>
      <w:r>
        <w:t xml:space="preserve"> </w:t>
      </w:r>
    </w:p>
    <w:p w14:paraId="1DC49C52" w14:textId="77777777" w:rsidR="00557BAE" w:rsidRPr="005E7441" w:rsidRDefault="00557BAE" w:rsidP="004417D3">
      <w:pPr>
        <w:rPr>
          <w:lang w:eastAsia="nl-NL"/>
        </w:rPr>
      </w:pPr>
    </w:p>
    <w:p w14:paraId="3BF9FC38" w14:textId="77777777" w:rsidR="00E4310A" w:rsidRPr="00FC6AB1" w:rsidRDefault="00E4310A" w:rsidP="00E4310A">
      <w:pPr>
        <w:pStyle w:val="Geenafstand"/>
        <w:rPr>
          <w:rFonts w:ascii="Times New Roman" w:hAnsi="Times New Roman" w:cs="Times New Roman"/>
          <w:i/>
          <w:iCs/>
          <w:lang w:val="en-US"/>
        </w:rPr>
      </w:pPr>
      <w:r w:rsidRPr="009F0AAC">
        <w:rPr>
          <w:rFonts w:ascii="Times New Roman" w:hAnsi="Times New Roman" w:cs="Times New Roman"/>
        </w:rPr>
        <w:t xml:space="preserve">Veta M., van Diest P.J., Pluim J.P.W. </w:t>
      </w:r>
      <w:r w:rsidRPr="00FC6AB1">
        <w:rPr>
          <w:rFonts w:ascii="Times New Roman" w:hAnsi="Times New Roman" w:cs="Times New Roman"/>
          <w:lang w:val="nl-NL"/>
        </w:rPr>
        <w:t>(</w:t>
      </w:r>
      <w:r w:rsidRPr="009F0AAC">
        <w:rPr>
          <w:rFonts w:ascii="Times New Roman" w:hAnsi="Times New Roman" w:cs="Times New Roman"/>
        </w:rPr>
        <w:t>2016</w:t>
      </w:r>
      <w:r w:rsidRPr="00FC6AB1">
        <w:rPr>
          <w:rFonts w:ascii="Times New Roman" w:hAnsi="Times New Roman" w:cs="Times New Roman"/>
          <w:lang w:val="nl-NL"/>
        </w:rPr>
        <w:t>).</w:t>
      </w:r>
      <w:r w:rsidRPr="009F0AAC">
        <w:rPr>
          <w:rFonts w:ascii="Times New Roman" w:hAnsi="Times New Roman" w:cs="Times New Roman"/>
        </w:rPr>
        <w:t xml:space="preserve"> Cutting Out the Middleman: Measuring Nuclear Area in Histopathology Slides Without Segmentation. </w:t>
      </w:r>
      <w:r w:rsidRPr="00FC6AB1">
        <w:rPr>
          <w:rFonts w:ascii="Times New Roman" w:hAnsi="Times New Roman" w:cs="Times New Roman"/>
          <w:i/>
          <w:iCs/>
        </w:rPr>
        <w:t>Medical Image Computing and Computer-Assisted Intervention;  Lecture Notes in Computer Science, vol 9901</w:t>
      </w:r>
      <w:r w:rsidRPr="00FC6AB1">
        <w:rPr>
          <w:rFonts w:ascii="Times New Roman" w:hAnsi="Times New Roman" w:cs="Times New Roman"/>
        </w:rPr>
        <w:t>. DOI: https://doi.org/10.1007/978-3-319-46723-8_73</w:t>
      </w:r>
    </w:p>
    <w:p w14:paraId="52D8F249" w14:textId="1D77F5A0" w:rsidR="00404425" w:rsidRPr="002E57AB" w:rsidRDefault="00404425" w:rsidP="004417D3">
      <w:pPr>
        <w:pStyle w:val="Kop1"/>
      </w:pPr>
      <w:bookmarkStart w:id="12" w:name="_Toc85622617"/>
      <w:r w:rsidRPr="002E57AB">
        <w:t>Appendix</w:t>
      </w:r>
      <w:bookmarkEnd w:id="12"/>
      <w:r w:rsidRPr="002E57AB">
        <w:t xml:space="preserve"> </w:t>
      </w:r>
    </w:p>
    <w:p w14:paraId="67D3CDC2" w14:textId="77777777" w:rsidR="00404425" w:rsidRDefault="00404425" w:rsidP="004417D3">
      <w:pPr>
        <w:pStyle w:val="Kop2"/>
      </w:pPr>
    </w:p>
    <w:p w14:paraId="19074E53" w14:textId="77777777" w:rsidR="00404425" w:rsidRDefault="00404425" w:rsidP="004417D3"/>
    <w:p w14:paraId="485482D8" w14:textId="77777777" w:rsidR="00404425" w:rsidRPr="00461AB8" w:rsidRDefault="00404425" w:rsidP="004417D3"/>
    <w:p w14:paraId="6D2C7740" w14:textId="77777777" w:rsidR="00404425" w:rsidRPr="00171176" w:rsidRDefault="00404425" w:rsidP="004417D3">
      <w:pPr>
        <w:rPr>
          <w:rStyle w:val="Hyperlink"/>
          <w:rFonts w:ascii="Open Sans" w:hAnsi="Open Sans" w:cs="Open Sans"/>
          <w:i/>
          <w:iCs/>
          <w:color w:val="21759B"/>
          <w:sz w:val="21"/>
          <w:szCs w:val="21"/>
          <w:bdr w:val="none" w:sz="0" w:space="0" w:color="auto" w:frame="1"/>
          <w:shd w:val="clear" w:color="auto" w:fill="FFFFFF"/>
        </w:rPr>
      </w:pPr>
    </w:p>
    <w:p w14:paraId="0CD1DBC7" w14:textId="77777777" w:rsidR="00C72A87" w:rsidRDefault="00C72A87" w:rsidP="004417D3"/>
    <w:sectPr w:rsidR="00C72A87" w:rsidSect="00A20F4E">
      <w:footerReference w:type="default" r:id="rId19"/>
      <w:footerReference w:type="firs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Geest, Brigitte van der" w:date="2021-10-20T10:59:00Z" w:initials="GBvd">
    <w:p w14:paraId="713726DB" w14:textId="77777777" w:rsidR="00E4310A" w:rsidRPr="00312E29" w:rsidRDefault="00E4310A" w:rsidP="004417D3">
      <w:pPr>
        <w:pStyle w:val="Tekstopmerking"/>
        <w:rPr>
          <w:lang w:val="nl-NL"/>
        </w:rPr>
      </w:pPr>
      <w:r>
        <w:rPr>
          <w:rStyle w:val="Verwijzingopmerking"/>
        </w:rPr>
        <w:annotationRef/>
      </w:r>
      <w:r w:rsidRPr="00312E29">
        <w:rPr>
          <w:lang w:val="nl-NL"/>
        </w:rPr>
        <w:t>Ik heb hier nu nog n</w:t>
      </w:r>
      <w:r>
        <w:rPr>
          <w:lang w:val="nl-NL"/>
        </w:rPr>
        <w:t xml:space="preserve">iks gezegd over het reading </w:t>
      </w:r>
      <w:proofErr w:type="spellStart"/>
      <w:r>
        <w:rPr>
          <w:lang w:val="nl-NL"/>
        </w:rPr>
        <w:t>assigment</w:t>
      </w:r>
      <w:proofErr w:type="spellEnd"/>
      <w:r>
        <w:rPr>
          <w:lang w:val="nl-NL"/>
        </w:rPr>
        <w:t>. Ik weet niet of dat moet in de methode?</w:t>
      </w:r>
    </w:p>
  </w:comment>
  <w:comment w:id="8" w:author="Geest, Brigitte van der" w:date="2021-10-20T12:11:00Z" w:initials="GBvd">
    <w:p w14:paraId="3E3281F3" w14:textId="77777777" w:rsidR="00E4310A" w:rsidRPr="003D3424" w:rsidRDefault="00E4310A" w:rsidP="004417D3">
      <w:pPr>
        <w:pStyle w:val="Tekstopmerking"/>
        <w:rPr>
          <w:lang w:val="nl-NL"/>
        </w:rPr>
      </w:pPr>
      <w:r>
        <w:rPr>
          <w:rStyle w:val="Verwijzingopmerking"/>
        </w:rPr>
        <w:annotationRef/>
      </w:r>
      <w:r w:rsidRPr="003D3424">
        <w:rPr>
          <w:lang w:val="nl-NL"/>
        </w:rPr>
        <w:t>Nummer nog aanpassen als hierboven e</w:t>
      </w:r>
      <w:r>
        <w:rPr>
          <w:lang w:val="nl-NL"/>
        </w:rPr>
        <w:t>xtra formules komen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3726DB" w15:done="0"/>
  <w15:commentEx w15:paraId="3E3281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A7513" w16cex:dateUtc="2021-10-20T08:59:00Z"/>
  <w16cex:commentExtensible w16cex:durableId="251A85F2" w16cex:dateUtc="2021-10-20T1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3726DB" w16cid:durableId="251A7513"/>
  <w16cid:commentId w16cid:paraId="3E3281F3" w16cid:durableId="251A85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BD028" w14:textId="77777777" w:rsidR="00135F69" w:rsidRDefault="00135F69" w:rsidP="004417D3">
      <w:r>
        <w:separator/>
      </w:r>
    </w:p>
  </w:endnote>
  <w:endnote w:type="continuationSeparator" w:id="0">
    <w:p w14:paraId="02EC356E" w14:textId="77777777" w:rsidR="00135F69" w:rsidRDefault="00135F69" w:rsidP="00441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4453211"/>
      <w:docPartObj>
        <w:docPartGallery w:val="Page Numbers (Bottom of Page)"/>
        <w:docPartUnique/>
      </w:docPartObj>
    </w:sdtPr>
    <w:sdtEndPr>
      <w:rPr>
        <w:noProof/>
      </w:rPr>
    </w:sdtEndPr>
    <w:sdtContent>
      <w:p w14:paraId="2D607CDD" w14:textId="77777777" w:rsidR="009E47FB" w:rsidRDefault="00557BAE" w:rsidP="004417D3">
        <w:pPr>
          <w:pStyle w:val="Voettekst"/>
        </w:pPr>
        <w:r>
          <w:fldChar w:fldCharType="begin"/>
        </w:r>
        <w:r>
          <w:instrText xml:space="preserve"> PAGE   \* MERGEFORMAT </w:instrText>
        </w:r>
        <w:r>
          <w:fldChar w:fldCharType="separate"/>
        </w:r>
        <w:r>
          <w:rPr>
            <w:noProof/>
          </w:rPr>
          <w:t>2</w:t>
        </w:r>
        <w:r>
          <w:rPr>
            <w:noProof/>
          </w:rPr>
          <w:fldChar w:fldCharType="end"/>
        </w:r>
      </w:p>
    </w:sdtContent>
  </w:sdt>
  <w:p w14:paraId="69A2FF8D" w14:textId="77777777" w:rsidR="009E47FB" w:rsidRDefault="00135F69" w:rsidP="004417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72EAC" w14:textId="77777777" w:rsidR="009E47FB" w:rsidRDefault="00135F69" w:rsidP="004417D3">
    <w:pPr>
      <w:pStyle w:val="Voettekst"/>
    </w:pPr>
  </w:p>
  <w:p w14:paraId="5EC633DB" w14:textId="77777777" w:rsidR="009E47FB" w:rsidRDefault="00135F69" w:rsidP="004417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CB34E" w14:textId="77777777" w:rsidR="00135F69" w:rsidRDefault="00135F69" w:rsidP="004417D3">
      <w:r>
        <w:separator/>
      </w:r>
    </w:p>
  </w:footnote>
  <w:footnote w:type="continuationSeparator" w:id="0">
    <w:p w14:paraId="72F8ABD5" w14:textId="77777777" w:rsidR="00135F69" w:rsidRDefault="00135F69" w:rsidP="00441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179DF"/>
    <w:multiLevelType w:val="hybridMultilevel"/>
    <w:tmpl w:val="E946BCCE"/>
    <w:lvl w:ilvl="0" w:tplc="EBAA6F22">
      <w:numFmt w:val="bullet"/>
      <w:lvlText w:val="-"/>
      <w:lvlJc w:val="left"/>
      <w:pPr>
        <w:ind w:left="720" w:hanging="360"/>
      </w:pPr>
      <w:rPr>
        <w:rFonts w:ascii="Times New Roman" w:eastAsiaTheme="minorHAnsi" w:hAnsi="Times New Roman" w:cs="Times New 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16C39"/>
    <w:multiLevelType w:val="hybridMultilevel"/>
    <w:tmpl w:val="4AB0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F3A56"/>
    <w:multiLevelType w:val="hybridMultilevel"/>
    <w:tmpl w:val="6526F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14333"/>
    <w:multiLevelType w:val="multilevel"/>
    <w:tmpl w:val="92DC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AC5574"/>
    <w:multiLevelType w:val="hybridMultilevel"/>
    <w:tmpl w:val="EE361DDA"/>
    <w:lvl w:ilvl="0" w:tplc="04090001">
      <w:start w:val="1"/>
      <w:numFmt w:val="bullet"/>
      <w:lvlText w:val=""/>
      <w:lvlJc w:val="left"/>
      <w:pPr>
        <w:ind w:left="72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21068"/>
    <w:multiLevelType w:val="hybridMultilevel"/>
    <w:tmpl w:val="AF96A330"/>
    <w:lvl w:ilvl="0" w:tplc="4836B8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est, Brigitte van der">
    <w15:presenceInfo w15:providerId="AD" w15:userId="S::b.m.a.v.d.geest@student.tue.nl::82d933c2-859d-4fd3-9be2-1c64f9e06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425"/>
    <w:rsid w:val="000B61AB"/>
    <w:rsid w:val="00135F69"/>
    <w:rsid w:val="002A7C96"/>
    <w:rsid w:val="003014EA"/>
    <w:rsid w:val="003C5DCD"/>
    <w:rsid w:val="00404425"/>
    <w:rsid w:val="004417D3"/>
    <w:rsid w:val="00474542"/>
    <w:rsid w:val="00497503"/>
    <w:rsid w:val="00557BAE"/>
    <w:rsid w:val="005E7441"/>
    <w:rsid w:val="007F5ED9"/>
    <w:rsid w:val="0095757E"/>
    <w:rsid w:val="00A4151F"/>
    <w:rsid w:val="00AC40F6"/>
    <w:rsid w:val="00B30D68"/>
    <w:rsid w:val="00B57FE6"/>
    <w:rsid w:val="00B7652C"/>
    <w:rsid w:val="00BF19E1"/>
    <w:rsid w:val="00C72A87"/>
    <w:rsid w:val="00D6086A"/>
    <w:rsid w:val="00DE67DB"/>
    <w:rsid w:val="00E4310A"/>
    <w:rsid w:val="00F51D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C194"/>
  <w15:chartTrackingRefBased/>
  <w15:docId w15:val="{381F2533-12A9-46ED-8E4E-541E230F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17D3"/>
    <w:pPr>
      <w:spacing w:after="0" w:line="240" w:lineRule="auto"/>
      <w:jc w:val="both"/>
    </w:pPr>
    <w:rPr>
      <w:rFonts w:ascii="Times New Roman" w:hAnsi="Times New Roman" w:cs="Times New Roman"/>
      <w:lang w:val="en-US"/>
    </w:rPr>
  </w:style>
  <w:style w:type="paragraph" w:styleId="Kop1">
    <w:name w:val="heading 1"/>
    <w:basedOn w:val="Standaard"/>
    <w:next w:val="Standaard"/>
    <w:link w:val="Kop1Char"/>
    <w:uiPriority w:val="9"/>
    <w:qFormat/>
    <w:rsid w:val="00404425"/>
    <w:pPr>
      <w:keepNext/>
      <w:keepLines/>
      <w:pBdr>
        <w:bottom w:val="single" w:sz="6" w:space="1" w:color="auto"/>
      </w:pBdr>
      <w:spacing w:before="360" w:after="120"/>
      <w:outlineLvl w:val="0"/>
    </w:pPr>
    <w:rPr>
      <w:rFonts w:eastAsia="Times New Roman"/>
      <w:sz w:val="32"/>
      <w:szCs w:val="32"/>
    </w:rPr>
  </w:style>
  <w:style w:type="paragraph" w:styleId="Kop2">
    <w:name w:val="heading 2"/>
    <w:basedOn w:val="Standaard"/>
    <w:next w:val="Standaard"/>
    <w:link w:val="Kop2Char"/>
    <w:uiPriority w:val="9"/>
    <w:unhideWhenUsed/>
    <w:qFormat/>
    <w:rsid w:val="00404425"/>
    <w:pPr>
      <w:keepNext/>
      <w:keepLines/>
      <w:spacing w:before="40"/>
      <w:outlineLvl w:val="1"/>
    </w:pPr>
    <w:rPr>
      <w:rFonts w:eastAsiaTheme="majorEastAsia"/>
      <w:sz w:val="26"/>
      <w:szCs w:val="26"/>
    </w:rPr>
  </w:style>
  <w:style w:type="paragraph" w:styleId="Kop3">
    <w:name w:val="heading 3"/>
    <w:basedOn w:val="Standaard"/>
    <w:next w:val="Standaard"/>
    <w:link w:val="Kop3Char"/>
    <w:uiPriority w:val="9"/>
    <w:unhideWhenUsed/>
    <w:qFormat/>
    <w:rsid w:val="00404425"/>
    <w:pPr>
      <w:keepNext/>
      <w:keepLines/>
      <w:spacing w:before="40" w:line="259" w:lineRule="auto"/>
      <w:jc w:val="left"/>
      <w:outlineLvl w:val="2"/>
    </w:pPr>
    <w:rPr>
      <w:rFonts w:asciiTheme="majorHAnsi" w:eastAsiaTheme="majorEastAsia" w:hAnsiTheme="majorHAnsi" w:cstheme="majorBidi"/>
      <w:color w:val="1F3763" w:themeColor="accent1" w:themeShade="7F"/>
      <w:sz w:val="24"/>
      <w:szCs w:val="24"/>
      <w:lang w:val="x-none"/>
    </w:rPr>
  </w:style>
  <w:style w:type="paragraph" w:styleId="Kop4">
    <w:name w:val="heading 4"/>
    <w:basedOn w:val="Standaard"/>
    <w:next w:val="Standaard"/>
    <w:link w:val="Kop4Char"/>
    <w:uiPriority w:val="9"/>
    <w:unhideWhenUsed/>
    <w:qFormat/>
    <w:rsid w:val="00404425"/>
    <w:pPr>
      <w:keepNext/>
      <w:keepLines/>
      <w:spacing w:before="40" w:line="259" w:lineRule="auto"/>
      <w:jc w:val="left"/>
      <w:outlineLvl w:val="3"/>
    </w:pPr>
    <w:rPr>
      <w:rFonts w:asciiTheme="majorHAnsi" w:eastAsiaTheme="majorEastAsia" w:hAnsiTheme="majorHAnsi" w:cstheme="majorBidi"/>
      <w:i/>
      <w:iCs/>
      <w:color w:val="2F5496" w:themeColor="accent1" w:themeShade="BF"/>
      <w:lang w:val="x-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04425"/>
    <w:rPr>
      <w:rFonts w:ascii="Times New Roman" w:eastAsia="Times New Roman" w:hAnsi="Times New Roman" w:cs="Times New Roman"/>
      <w:sz w:val="32"/>
      <w:szCs w:val="32"/>
      <w:lang w:val="en-US"/>
    </w:rPr>
  </w:style>
  <w:style w:type="character" w:customStyle="1" w:styleId="Kop2Char">
    <w:name w:val="Kop 2 Char"/>
    <w:basedOn w:val="Standaardalinea-lettertype"/>
    <w:link w:val="Kop2"/>
    <w:uiPriority w:val="9"/>
    <w:rsid w:val="00404425"/>
    <w:rPr>
      <w:rFonts w:ascii="Times New Roman" w:eastAsiaTheme="majorEastAsia" w:hAnsi="Times New Roman" w:cs="Times New Roman"/>
      <w:sz w:val="26"/>
      <w:szCs w:val="26"/>
      <w:lang w:val="en-US"/>
    </w:rPr>
  </w:style>
  <w:style w:type="character" w:customStyle="1" w:styleId="Kop3Char">
    <w:name w:val="Kop 3 Char"/>
    <w:basedOn w:val="Standaardalinea-lettertype"/>
    <w:link w:val="Kop3"/>
    <w:uiPriority w:val="9"/>
    <w:rsid w:val="00404425"/>
    <w:rPr>
      <w:rFonts w:asciiTheme="majorHAnsi" w:eastAsiaTheme="majorEastAsia" w:hAnsiTheme="majorHAnsi" w:cstheme="majorBidi"/>
      <w:color w:val="1F3763" w:themeColor="accent1" w:themeShade="7F"/>
      <w:sz w:val="24"/>
      <w:szCs w:val="24"/>
      <w:lang w:val="x-none"/>
    </w:rPr>
  </w:style>
  <w:style w:type="character" w:customStyle="1" w:styleId="Kop4Char">
    <w:name w:val="Kop 4 Char"/>
    <w:basedOn w:val="Standaardalinea-lettertype"/>
    <w:link w:val="Kop4"/>
    <w:uiPriority w:val="9"/>
    <w:rsid w:val="00404425"/>
    <w:rPr>
      <w:rFonts w:asciiTheme="majorHAnsi" w:eastAsiaTheme="majorEastAsia" w:hAnsiTheme="majorHAnsi" w:cstheme="majorBidi"/>
      <w:i/>
      <w:iCs/>
      <w:color w:val="2F5496" w:themeColor="accent1" w:themeShade="BF"/>
      <w:lang w:val="x-none"/>
    </w:rPr>
  </w:style>
  <w:style w:type="paragraph" w:styleId="Geenafstand">
    <w:name w:val="No Spacing"/>
    <w:uiPriority w:val="1"/>
    <w:qFormat/>
    <w:rsid w:val="00404425"/>
    <w:pPr>
      <w:spacing w:after="0" w:line="240" w:lineRule="auto"/>
    </w:pPr>
    <w:rPr>
      <w:rFonts w:ascii="Arial" w:hAnsi="Arial" w:cs="Arial"/>
      <w:lang w:val="x-none"/>
    </w:rPr>
  </w:style>
  <w:style w:type="character" w:styleId="Verwijzingopmerking">
    <w:name w:val="annotation reference"/>
    <w:basedOn w:val="Standaardalinea-lettertype"/>
    <w:uiPriority w:val="99"/>
    <w:semiHidden/>
    <w:unhideWhenUsed/>
    <w:rsid w:val="00404425"/>
    <w:rPr>
      <w:sz w:val="16"/>
      <w:szCs w:val="16"/>
    </w:rPr>
  </w:style>
  <w:style w:type="paragraph" w:styleId="Tekstopmerking">
    <w:name w:val="annotation text"/>
    <w:basedOn w:val="Standaard"/>
    <w:link w:val="TekstopmerkingChar"/>
    <w:uiPriority w:val="99"/>
    <w:unhideWhenUsed/>
    <w:rsid w:val="00404425"/>
    <w:rPr>
      <w:sz w:val="20"/>
      <w:szCs w:val="20"/>
    </w:rPr>
  </w:style>
  <w:style w:type="character" w:customStyle="1" w:styleId="TekstopmerkingChar">
    <w:name w:val="Tekst opmerking Char"/>
    <w:basedOn w:val="Standaardalinea-lettertype"/>
    <w:link w:val="Tekstopmerking"/>
    <w:uiPriority w:val="99"/>
    <w:rsid w:val="00404425"/>
    <w:rPr>
      <w:rFonts w:ascii="Times New Roman" w:hAnsi="Times New Roman" w:cs="Times New Roman"/>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404425"/>
    <w:rPr>
      <w:b/>
      <w:bCs/>
    </w:rPr>
  </w:style>
  <w:style w:type="character" w:customStyle="1" w:styleId="OnderwerpvanopmerkingChar">
    <w:name w:val="Onderwerp van opmerking Char"/>
    <w:basedOn w:val="TekstopmerkingChar"/>
    <w:link w:val="Onderwerpvanopmerking"/>
    <w:uiPriority w:val="99"/>
    <w:semiHidden/>
    <w:rsid w:val="00404425"/>
    <w:rPr>
      <w:rFonts w:ascii="Times New Roman" w:hAnsi="Times New Roman" w:cs="Times New Roman"/>
      <w:b/>
      <w:bCs/>
      <w:sz w:val="20"/>
      <w:szCs w:val="20"/>
      <w:lang w:val="en-US"/>
    </w:rPr>
  </w:style>
  <w:style w:type="character" w:styleId="Tekstvantijdelijkeaanduiding">
    <w:name w:val="Placeholder Text"/>
    <w:basedOn w:val="Standaardalinea-lettertype"/>
    <w:uiPriority w:val="99"/>
    <w:semiHidden/>
    <w:rsid w:val="00404425"/>
    <w:rPr>
      <w:color w:val="808080"/>
    </w:rPr>
  </w:style>
  <w:style w:type="paragraph" w:styleId="Lijstalinea">
    <w:name w:val="List Paragraph"/>
    <w:basedOn w:val="Standaard"/>
    <w:uiPriority w:val="34"/>
    <w:qFormat/>
    <w:rsid w:val="00404425"/>
    <w:pPr>
      <w:ind w:left="720"/>
      <w:contextualSpacing/>
    </w:pPr>
  </w:style>
  <w:style w:type="paragraph" w:styleId="Titel">
    <w:name w:val="Title"/>
    <w:basedOn w:val="Standaard"/>
    <w:next w:val="Standaard"/>
    <w:link w:val="TitelChar"/>
    <w:uiPriority w:val="10"/>
    <w:qFormat/>
    <w:rsid w:val="00404425"/>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04425"/>
    <w:rPr>
      <w:rFonts w:asciiTheme="majorHAnsi" w:eastAsiaTheme="majorEastAsia" w:hAnsiTheme="majorHAnsi" w:cstheme="majorBidi"/>
      <w:spacing w:val="-10"/>
      <w:kern w:val="28"/>
      <w:sz w:val="56"/>
      <w:szCs w:val="56"/>
      <w:lang w:val="en-US"/>
    </w:rPr>
  </w:style>
  <w:style w:type="paragraph" w:styleId="Kopvaninhoudsopgave">
    <w:name w:val="TOC Heading"/>
    <w:basedOn w:val="Kop1"/>
    <w:next w:val="Standaard"/>
    <w:uiPriority w:val="39"/>
    <w:unhideWhenUsed/>
    <w:qFormat/>
    <w:rsid w:val="00404425"/>
    <w:pPr>
      <w:pBdr>
        <w:bottom w:val="none" w:sz="0" w:space="0" w:color="auto"/>
      </w:pBdr>
      <w:spacing w:before="240" w:after="0" w:line="259" w:lineRule="auto"/>
      <w:jc w:val="left"/>
      <w:outlineLvl w:val="9"/>
    </w:pPr>
    <w:rPr>
      <w:rFonts w:asciiTheme="majorHAnsi" w:eastAsiaTheme="majorEastAsia" w:hAnsiTheme="majorHAnsi" w:cstheme="majorBidi"/>
      <w:color w:val="2F5496" w:themeColor="accent1" w:themeShade="BF"/>
    </w:rPr>
  </w:style>
  <w:style w:type="paragraph" w:styleId="Inhopg1">
    <w:name w:val="toc 1"/>
    <w:basedOn w:val="Standaard"/>
    <w:next w:val="Standaard"/>
    <w:autoRedefine/>
    <w:uiPriority w:val="39"/>
    <w:unhideWhenUsed/>
    <w:rsid w:val="00404425"/>
    <w:pPr>
      <w:spacing w:after="100"/>
    </w:pPr>
  </w:style>
  <w:style w:type="paragraph" w:styleId="Inhopg2">
    <w:name w:val="toc 2"/>
    <w:basedOn w:val="Standaard"/>
    <w:next w:val="Standaard"/>
    <w:autoRedefine/>
    <w:uiPriority w:val="39"/>
    <w:unhideWhenUsed/>
    <w:rsid w:val="00404425"/>
    <w:pPr>
      <w:spacing w:after="100"/>
      <w:ind w:left="220"/>
    </w:pPr>
  </w:style>
  <w:style w:type="character" w:styleId="Hyperlink">
    <w:name w:val="Hyperlink"/>
    <w:basedOn w:val="Standaardalinea-lettertype"/>
    <w:uiPriority w:val="99"/>
    <w:unhideWhenUsed/>
    <w:rsid w:val="00404425"/>
    <w:rPr>
      <w:color w:val="0563C1" w:themeColor="hyperlink"/>
      <w:u w:val="single"/>
    </w:rPr>
  </w:style>
  <w:style w:type="table" w:styleId="Tabelraster">
    <w:name w:val="Table Grid"/>
    <w:basedOn w:val="Standaardtabel"/>
    <w:uiPriority w:val="39"/>
    <w:rsid w:val="00404425"/>
    <w:pPr>
      <w:spacing w:after="0" w:line="240" w:lineRule="auto"/>
    </w:pPr>
    <w:rPr>
      <w:rFonts w:ascii="Arial" w:hAnsi="Arial" w:cs="Arial"/>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unhideWhenUsed/>
    <w:rsid w:val="0040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404425"/>
    <w:rPr>
      <w:rFonts w:ascii="Courier New" w:eastAsia="Times New Roman" w:hAnsi="Courier New" w:cs="Courier New"/>
      <w:sz w:val="20"/>
      <w:szCs w:val="20"/>
      <w:lang w:val="en-US"/>
    </w:rPr>
  </w:style>
  <w:style w:type="paragraph" w:styleId="Koptekst">
    <w:name w:val="header"/>
    <w:basedOn w:val="Standaard"/>
    <w:link w:val="KoptekstChar"/>
    <w:uiPriority w:val="99"/>
    <w:unhideWhenUsed/>
    <w:rsid w:val="00404425"/>
    <w:pPr>
      <w:tabs>
        <w:tab w:val="center" w:pos="4680"/>
        <w:tab w:val="right" w:pos="9360"/>
      </w:tabs>
    </w:pPr>
  </w:style>
  <w:style w:type="character" w:customStyle="1" w:styleId="KoptekstChar">
    <w:name w:val="Koptekst Char"/>
    <w:basedOn w:val="Standaardalinea-lettertype"/>
    <w:link w:val="Koptekst"/>
    <w:uiPriority w:val="99"/>
    <w:rsid w:val="00404425"/>
    <w:rPr>
      <w:rFonts w:ascii="Times New Roman" w:hAnsi="Times New Roman" w:cs="Times New Roman"/>
      <w:lang w:val="en-US"/>
    </w:rPr>
  </w:style>
  <w:style w:type="paragraph" w:styleId="Voettekst">
    <w:name w:val="footer"/>
    <w:basedOn w:val="Standaard"/>
    <w:link w:val="VoettekstChar"/>
    <w:uiPriority w:val="99"/>
    <w:unhideWhenUsed/>
    <w:rsid w:val="00404425"/>
    <w:pPr>
      <w:tabs>
        <w:tab w:val="center" w:pos="4680"/>
        <w:tab w:val="right" w:pos="9360"/>
      </w:tabs>
    </w:pPr>
  </w:style>
  <w:style w:type="character" w:customStyle="1" w:styleId="VoettekstChar">
    <w:name w:val="Voettekst Char"/>
    <w:basedOn w:val="Standaardalinea-lettertype"/>
    <w:link w:val="Voettekst"/>
    <w:uiPriority w:val="99"/>
    <w:rsid w:val="00404425"/>
    <w:rPr>
      <w:rFonts w:ascii="Times New Roman" w:hAnsi="Times New Roman" w:cs="Times New Roman"/>
      <w:lang w:val="en-US"/>
    </w:rPr>
  </w:style>
  <w:style w:type="paragraph" w:styleId="Normaalweb">
    <w:name w:val="Normal (Web)"/>
    <w:basedOn w:val="Standaard"/>
    <w:uiPriority w:val="99"/>
    <w:unhideWhenUsed/>
    <w:rsid w:val="00404425"/>
    <w:pPr>
      <w:spacing w:before="100" w:beforeAutospacing="1" w:after="100" w:afterAutospacing="1"/>
      <w:jc w:val="left"/>
    </w:pPr>
    <w:rPr>
      <w:rFonts w:eastAsia="Times New Roman"/>
      <w:sz w:val="24"/>
      <w:szCs w:val="24"/>
    </w:rPr>
  </w:style>
  <w:style w:type="character" w:customStyle="1" w:styleId="mi">
    <w:name w:val="mi"/>
    <w:basedOn w:val="Standaardalinea-lettertype"/>
    <w:rsid w:val="00404425"/>
  </w:style>
  <w:style w:type="character" w:customStyle="1" w:styleId="mo">
    <w:name w:val="mo"/>
    <w:basedOn w:val="Standaardalinea-lettertype"/>
    <w:rsid w:val="00404425"/>
  </w:style>
  <w:style w:type="character" w:customStyle="1" w:styleId="mjxassistivemathml">
    <w:name w:val="mjx_assistive_mathml"/>
    <w:basedOn w:val="Standaardalinea-lettertype"/>
    <w:rsid w:val="00404425"/>
  </w:style>
  <w:style w:type="character" w:styleId="GevolgdeHyperlink">
    <w:name w:val="FollowedHyperlink"/>
    <w:basedOn w:val="Standaardalinea-lettertype"/>
    <w:uiPriority w:val="99"/>
    <w:semiHidden/>
    <w:unhideWhenUsed/>
    <w:rsid w:val="00404425"/>
    <w:rPr>
      <w:color w:val="954F72" w:themeColor="followedHyperlink"/>
      <w:u w:val="single"/>
    </w:rPr>
  </w:style>
  <w:style w:type="paragraph" w:styleId="Bijschrift">
    <w:name w:val="caption"/>
    <w:basedOn w:val="Standaard"/>
    <w:next w:val="Standaard"/>
    <w:uiPriority w:val="35"/>
    <w:unhideWhenUsed/>
    <w:qFormat/>
    <w:rsid w:val="00404425"/>
    <w:pPr>
      <w:spacing w:after="200"/>
    </w:pPr>
    <w:rPr>
      <w:i/>
      <w:iCs/>
      <w:color w:val="44546A" w:themeColor="text2"/>
      <w:sz w:val="18"/>
      <w:szCs w:val="18"/>
    </w:rPr>
  </w:style>
  <w:style w:type="character" w:styleId="Onopgelostemelding">
    <w:name w:val="Unresolved Mention"/>
    <w:basedOn w:val="Standaardalinea-lettertype"/>
    <w:uiPriority w:val="99"/>
    <w:semiHidden/>
    <w:unhideWhenUsed/>
    <w:rsid w:val="00557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2902775">
      <w:bodyDiv w:val="1"/>
      <w:marLeft w:val="0"/>
      <w:marRight w:val="0"/>
      <w:marTop w:val="0"/>
      <w:marBottom w:val="0"/>
      <w:divBdr>
        <w:top w:val="none" w:sz="0" w:space="0" w:color="auto"/>
        <w:left w:val="none" w:sz="0" w:space="0" w:color="auto"/>
        <w:bottom w:val="none" w:sz="0" w:space="0" w:color="auto"/>
        <w:right w:val="none" w:sz="0" w:space="0" w:color="auto"/>
      </w:divBdr>
    </w:div>
    <w:div w:id="1524248103">
      <w:bodyDiv w:val="1"/>
      <w:marLeft w:val="0"/>
      <w:marRight w:val="0"/>
      <w:marTop w:val="0"/>
      <w:marBottom w:val="0"/>
      <w:divBdr>
        <w:top w:val="none" w:sz="0" w:space="0" w:color="auto"/>
        <w:left w:val="none" w:sz="0" w:space="0" w:color="auto"/>
        <w:bottom w:val="none" w:sz="0" w:space="0" w:color="auto"/>
        <w:right w:val="none" w:sz="0" w:space="0" w:color="auto"/>
      </w:divBdr>
    </w:div>
    <w:div w:id="191249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arxiv.org/abs/1703.0687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016/j.compmedimag.2007.02.00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6C573-6837-4113-A92E-089B9C5B7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1334</Words>
  <Characters>7609</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Haulez, Pauline</dc:creator>
  <cp:keywords/>
  <dc:description/>
  <cp:lastModifiedBy>Geest, Brigitte van der</cp:lastModifiedBy>
  <cp:revision>2</cp:revision>
  <dcterms:created xsi:type="dcterms:W3CDTF">2021-10-21T09:25:00Z</dcterms:created>
  <dcterms:modified xsi:type="dcterms:W3CDTF">2021-10-21T09:25:00Z</dcterms:modified>
</cp:coreProperties>
</file>