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25EBB" w14:textId="19E152C4" w:rsidR="007E781B" w:rsidRDefault="007E781B" w:rsidP="007E781B">
      <w:pPr>
        <w:pStyle w:val="Titel"/>
        <w:rPr>
          <w:lang w:val="nl-NL"/>
        </w:rPr>
      </w:pPr>
      <w:r>
        <w:rPr>
          <w:lang w:val="nl-NL"/>
        </w:rPr>
        <w:t>8DC00 Medische Beeldanalyse</w:t>
      </w:r>
    </w:p>
    <w:p w14:paraId="7430E106" w14:textId="12358963" w:rsidR="007E781B" w:rsidRDefault="007E781B" w:rsidP="007E781B">
      <w:pPr>
        <w:rPr>
          <w:lang w:val="nl-NL"/>
        </w:rPr>
      </w:pPr>
    </w:p>
    <w:p w14:paraId="2AE44527" w14:textId="123DA6C3" w:rsidR="007E781B" w:rsidRDefault="007E781B" w:rsidP="007E781B">
      <w:pPr>
        <w:rPr>
          <w:lang w:val="nl-NL"/>
        </w:rPr>
      </w:pPr>
    </w:p>
    <w:p w14:paraId="62334627" w14:textId="641732AA" w:rsidR="007E781B" w:rsidRDefault="007E781B" w:rsidP="007E781B">
      <w:pPr>
        <w:rPr>
          <w:lang w:val="nl-NL"/>
        </w:rPr>
      </w:pPr>
    </w:p>
    <w:p w14:paraId="68FF7E32" w14:textId="77777777" w:rsidR="007E781B" w:rsidRPr="007E781B" w:rsidRDefault="007E781B" w:rsidP="007E781B">
      <w:pPr>
        <w:rPr>
          <w:lang w:val="nl-NL"/>
        </w:rPr>
      </w:pPr>
    </w:p>
    <w:p w14:paraId="0E051099" w14:textId="59BE8469" w:rsidR="000D78B3" w:rsidRDefault="007E781B" w:rsidP="007E781B">
      <w:pPr>
        <w:pStyle w:val="Kop1"/>
        <w:rPr>
          <w:lang w:val="nl-NL"/>
        </w:rPr>
      </w:pPr>
      <w:r>
        <w:rPr>
          <w:lang w:val="nl-NL"/>
        </w:rPr>
        <w:t xml:space="preserve">Project 1  - </w:t>
      </w:r>
      <w:proofErr w:type="spellStart"/>
      <w:r>
        <w:rPr>
          <w:lang w:val="nl-NL"/>
        </w:rPr>
        <w:t>Registration</w:t>
      </w:r>
      <w:proofErr w:type="spellEnd"/>
    </w:p>
    <w:p w14:paraId="7CEA9DE9" w14:textId="4FB8F7D1" w:rsidR="007E781B" w:rsidRDefault="007E781B" w:rsidP="007E781B">
      <w:pPr>
        <w:rPr>
          <w:lang w:val="nl-NL"/>
        </w:rPr>
      </w:pPr>
    </w:p>
    <w:p w14:paraId="4F30D5BC" w14:textId="0F3E10AE" w:rsidR="007E781B" w:rsidRDefault="007E781B" w:rsidP="007E781B">
      <w:pPr>
        <w:pStyle w:val="Kop2"/>
        <w:rPr>
          <w:lang w:val="nl-NL"/>
        </w:rPr>
      </w:pPr>
      <w:r>
        <w:rPr>
          <w:lang w:val="nl-NL"/>
        </w:rPr>
        <w:t>Report</w:t>
      </w:r>
    </w:p>
    <w:p w14:paraId="5B128CCB" w14:textId="2C992739" w:rsidR="007E781B" w:rsidRDefault="007E781B" w:rsidP="007E781B">
      <w:pPr>
        <w:rPr>
          <w:lang w:val="nl-NL"/>
        </w:rPr>
      </w:pPr>
    </w:p>
    <w:p w14:paraId="0A826E22" w14:textId="48C7B936" w:rsidR="007E781B" w:rsidRDefault="007E781B" w:rsidP="007E781B">
      <w:pPr>
        <w:rPr>
          <w:lang w:val="nl-NL"/>
        </w:rPr>
      </w:pPr>
    </w:p>
    <w:p w14:paraId="31192290" w14:textId="2C4FAEE7" w:rsidR="007E781B" w:rsidRDefault="007E781B" w:rsidP="007E781B">
      <w:pPr>
        <w:rPr>
          <w:lang w:val="nl-NL"/>
        </w:rPr>
      </w:pPr>
    </w:p>
    <w:p w14:paraId="07F59D6D" w14:textId="77777777" w:rsidR="007E781B" w:rsidRDefault="007E781B" w:rsidP="007E781B">
      <w:pPr>
        <w:rPr>
          <w:lang w:val="nl-NL"/>
        </w:rPr>
      </w:pPr>
    </w:p>
    <w:p w14:paraId="11AE337F" w14:textId="359CEC67" w:rsidR="007E781B" w:rsidRDefault="007E781B" w:rsidP="007E781B">
      <w:pPr>
        <w:pStyle w:val="Kop3"/>
        <w:rPr>
          <w:lang w:val="nl-NL"/>
        </w:rPr>
      </w:pPr>
      <w:r>
        <w:rPr>
          <w:lang w:val="nl-NL"/>
        </w:rPr>
        <w:t>1-10-2021</w:t>
      </w:r>
    </w:p>
    <w:p w14:paraId="6025EF60" w14:textId="0DCCBC47" w:rsidR="00676EA1" w:rsidRPr="00676EA1" w:rsidRDefault="00676EA1" w:rsidP="00676EA1">
      <w:pPr>
        <w:rPr>
          <w:rFonts w:asciiTheme="majorHAnsi" w:eastAsiaTheme="majorEastAsia" w:hAnsiTheme="majorHAnsi" w:cstheme="majorBidi"/>
          <w:color w:val="1F3763" w:themeColor="accent1" w:themeShade="7F"/>
          <w:sz w:val="24"/>
          <w:szCs w:val="24"/>
          <w:lang w:val="nl-NL"/>
        </w:rPr>
      </w:pPr>
      <w:r w:rsidRPr="00676EA1">
        <w:rPr>
          <w:rFonts w:asciiTheme="majorHAnsi" w:eastAsiaTheme="majorEastAsia" w:hAnsiTheme="majorHAnsi" w:cstheme="majorBidi"/>
          <w:color w:val="1F3763" w:themeColor="accent1" w:themeShade="7F"/>
          <w:sz w:val="24"/>
          <w:szCs w:val="24"/>
          <w:lang w:val="nl-NL"/>
        </w:rPr>
        <w:t>Group 3</w:t>
      </w:r>
    </w:p>
    <w:p w14:paraId="5E206502" w14:textId="12174A20" w:rsidR="007B523A" w:rsidRDefault="007B523A" w:rsidP="007E781B">
      <w:pPr>
        <w:pStyle w:val="Kop3"/>
        <w:rPr>
          <w:lang w:val="nl-NL"/>
        </w:rPr>
      </w:pPr>
      <w:proofErr w:type="spellStart"/>
      <w:r>
        <w:rPr>
          <w:lang w:val="nl-NL"/>
        </w:rPr>
        <w:t>Aiik</w:t>
      </w:r>
      <w:proofErr w:type="spellEnd"/>
      <w:r>
        <w:rPr>
          <w:lang w:val="nl-NL"/>
        </w:rPr>
        <w:t xml:space="preserve"> Biermans </w:t>
      </w:r>
      <w:r>
        <w:rPr>
          <w:lang w:val="nl-NL"/>
        </w:rPr>
        <w:t>–</w:t>
      </w:r>
      <w:r>
        <w:rPr>
          <w:lang w:val="nl-NL"/>
        </w:rPr>
        <w:t xml:space="preserve"> 1241616</w:t>
      </w:r>
    </w:p>
    <w:p w14:paraId="09E6E42C" w14:textId="568597E1" w:rsidR="007E781B" w:rsidRDefault="007E781B" w:rsidP="007E781B">
      <w:pPr>
        <w:pStyle w:val="Kop3"/>
        <w:rPr>
          <w:lang w:val="nl-NL"/>
        </w:rPr>
      </w:pPr>
      <w:r>
        <w:rPr>
          <w:lang w:val="nl-NL"/>
        </w:rPr>
        <w:t xml:space="preserve">Brigitte van der </w:t>
      </w:r>
      <w:r w:rsidRPr="007E781B">
        <w:rPr>
          <w:lang w:val="nl-NL"/>
        </w:rPr>
        <w:t>Geest</w:t>
      </w:r>
      <w:r w:rsidR="00676EA1">
        <w:rPr>
          <w:lang w:val="nl-NL"/>
        </w:rPr>
        <w:t xml:space="preserve"> </w:t>
      </w:r>
      <w:r w:rsidR="00D65E32">
        <w:rPr>
          <w:lang w:val="nl-NL"/>
        </w:rPr>
        <w:t>–</w:t>
      </w:r>
      <w:r w:rsidR="00676EA1">
        <w:rPr>
          <w:lang w:val="nl-NL"/>
        </w:rPr>
        <w:t xml:space="preserve"> </w:t>
      </w:r>
      <w:r w:rsidRPr="00676EA1">
        <w:rPr>
          <w:lang w:val="nl-NL"/>
        </w:rPr>
        <w:t>1464027</w:t>
      </w:r>
    </w:p>
    <w:p w14:paraId="308EAF63" w14:textId="49E23D18" w:rsidR="007B523A" w:rsidRDefault="00D65E32" w:rsidP="00D65E32">
      <w:pPr>
        <w:rPr>
          <w:rFonts w:asciiTheme="majorHAnsi" w:eastAsiaTheme="majorEastAsia" w:hAnsiTheme="majorHAnsi" w:cstheme="majorBidi"/>
          <w:color w:val="1F3763" w:themeColor="accent1" w:themeShade="7F"/>
          <w:sz w:val="24"/>
          <w:szCs w:val="24"/>
          <w:lang w:val="nl-NL"/>
        </w:rPr>
      </w:pPr>
      <w:r w:rsidRPr="00D65E32">
        <w:rPr>
          <w:rFonts w:asciiTheme="majorHAnsi" w:eastAsiaTheme="majorEastAsia" w:hAnsiTheme="majorHAnsi" w:cstheme="majorBidi"/>
          <w:color w:val="1F3763" w:themeColor="accent1" w:themeShade="7F"/>
          <w:sz w:val="24"/>
          <w:szCs w:val="24"/>
          <w:lang w:val="nl-NL"/>
        </w:rPr>
        <w:t xml:space="preserve">Pauline Haulez </w:t>
      </w:r>
      <w:r>
        <w:rPr>
          <w:rFonts w:asciiTheme="majorHAnsi" w:eastAsiaTheme="majorEastAsia" w:hAnsiTheme="majorHAnsi" w:cstheme="majorBidi"/>
          <w:color w:val="1F3763" w:themeColor="accent1" w:themeShade="7F"/>
          <w:sz w:val="24"/>
          <w:szCs w:val="24"/>
          <w:lang w:val="nl-NL"/>
        </w:rPr>
        <w:t>–</w:t>
      </w:r>
      <w:r w:rsidRPr="00D65E32">
        <w:rPr>
          <w:rFonts w:asciiTheme="majorHAnsi" w:eastAsiaTheme="majorEastAsia" w:hAnsiTheme="majorHAnsi" w:cstheme="majorBidi"/>
          <w:color w:val="1F3763" w:themeColor="accent1" w:themeShade="7F"/>
          <w:sz w:val="24"/>
          <w:szCs w:val="24"/>
          <w:lang w:val="nl-NL"/>
        </w:rPr>
        <w:t xml:space="preserve"> </w:t>
      </w:r>
      <w:r>
        <w:rPr>
          <w:rFonts w:asciiTheme="majorHAnsi" w:eastAsiaTheme="majorEastAsia" w:hAnsiTheme="majorHAnsi" w:cstheme="majorBidi"/>
          <w:color w:val="1F3763" w:themeColor="accent1" w:themeShade="7F"/>
          <w:sz w:val="24"/>
          <w:szCs w:val="24"/>
          <w:lang w:val="nl-NL"/>
        </w:rPr>
        <w:t>1462245</w:t>
      </w:r>
      <w:r w:rsidR="007B523A">
        <w:rPr>
          <w:rFonts w:asciiTheme="majorHAnsi" w:eastAsiaTheme="majorEastAsia" w:hAnsiTheme="majorHAnsi" w:cstheme="majorBidi"/>
          <w:color w:val="1F3763" w:themeColor="accent1" w:themeShade="7F"/>
          <w:sz w:val="24"/>
          <w:szCs w:val="24"/>
          <w:lang w:val="nl-NL"/>
        </w:rPr>
        <w:br/>
        <w:t xml:space="preserve">Willem </w:t>
      </w:r>
      <w:proofErr w:type="spellStart"/>
      <w:r w:rsidR="007B523A">
        <w:rPr>
          <w:rFonts w:asciiTheme="majorHAnsi" w:eastAsiaTheme="majorEastAsia" w:hAnsiTheme="majorHAnsi" w:cstheme="majorBidi"/>
          <w:color w:val="1F3763" w:themeColor="accent1" w:themeShade="7F"/>
          <w:sz w:val="24"/>
          <w:szCs w:val="24"/>
          <w:lang w:val="nl-NL"/>
        </w:rPr>
        <w:t>Schellikens</w:t>
      </w:r>
      <w:proofErr w:type="spellEnd"/>
      <w:r w:rsidR="007B523A">
        <w:rPr>
          <w:rFonts w:asciiTheme="majorHAnsi" w:eastAsiaTheme="majorEastAsia" w:hAnsiTheme="majorHAnsi" w:cstheme="majorBidi"/>
          <w:color w:val="1F3763" w:themeColor="accent1" w:themeShade="7F"/>
          <w:sz w:val="24"/>
          <w:szCs w:val="24"/>
          <w:lang w:val="nl-NL"/>
        </w:rPr>
        <w:t xml:space="preserve"> - 1636308</w:t>
      </w:r>
    </w:p>
    <w:p w14:paraId="36880CD2" w14:textId="70C3057A" w:rsidR="00D65E32" w:rsidRDefault="00D65E32" w:rsidP="00D65E32">
      <w:pPr>
        <w:rPr>
          <w:rFonts w:asciiTheme="majorHAnsi" w:eastAsiaTheme="majorEastAsia" w:hAnsiTheme="majorHAnsi" w:cstheme="majorBidi"/>
          <w:color w:val="1F3763" w:themeColor="accent1" w:themeShade="7F"/>
          <w:sz w:val="24"/>
          <w:szCs w:val="24"/>
          <w:lang w:val="nl-NL"/>
        </w:rPr>
      </w:pPr>
      <w:r>
        <w:rPr>
          <w:rFonts w:asciiTheme="majorHAnsi" w:eastAsiaTheme="majorEastAsia" w:hAnsiTheme="majorHAnsi" w:cstheme="majorBidi"/>
          <w:color w:val="1F3763" w:themeColor="accent1" w:themeShade="7F"/>
          <w:sz w:val="24"/>
          <w:szCs w:val="24"/>
          <w:lang w:val="nl-NL"/>
        </w:rPr>
        <w:br/>
      </w:r>
    </w:p>
    <w:p w14:paraId="268EC26C" w14:textId="77777777" w:rsidR="00D65E32" w:rsidRPr="00D65E32" w:rsidRDefault="00D65E32" w:rsidP="00D65E32">
      <w:pPr>
        <w:rPr>
          <w:rFonts w:asciiTheme="majorHAnsi" w:eastAsiaTheme="majorEastAsia" w:hAnsiTheme="majorHAnsi" w:cstheme="majorBidi"/>
          <w:color w:val="1F3763" w:themeColor="accent1" w:themeShade="7F"/>
          <w:sz w:val="24"/>
          <w:szCs w:val="24"/>
          <w:lang w:val="nl-NL"/>
        </w:rPr>
      </w:pPr>
    </w:p>
    <w:p w14:paraId="3E27794C" w14:textId="74A51957" w:rsidR="007E781B" w:rsidRPr="00676EA1" w:rsidRDefault="007E781B">
      <w:pPr>
        <w:rPr>
          <w:lang w:val="nl-NL"/>
        </w:rPr>
      </w:pPr>
      <w:r w:rsidRPr="00676EA1">
        <w:rPr>
          <w:lang w:val="nl-NL"/>
        </w:rPr>
        <w:br w:type="page"/>
      </w:r>
    </w:p>
    <w:p w14:paraId="597B3C18" w14:textId="58C044F9" w:rsidR="007E781B" w:rsidRPr="00CE3653" w:rsidRDefault="007E781B" w:rsidP="007E781B">
      <w:pPr>
        <w:pStyle w:val="Kop1"/>
        <w:rPr>
          <w:rFonts w:eastAsia="Times New Roman"/>
          <w:lang w:val="en-US"/>
        </w:rPr>
      </w:pPr>
      <w:r w:rsidRPr="007E781B">
        <w:rPr>
          <w:rFonts w:eastAsia="Times New Roman"/>
        </w:rPr>
        <w:lastRenderedPageBreak/>
        <w:t>Introduction</w:t>
      </w:r>
      <w:r w:rsidR="003D0C28" w:rsidRPr="00CE3653">
        <w:rPr>
          <w:rFonts w:eastAsia="Times New Roman"/>
          <w:lang w:val="en-US"/>
        </w:rPr>
        <w:t xml:space="preserve"> </w:t>
      </w:r>
    </w:p>
    <w:p w14:paraId="7F26524A" w14:textId="46F438CE" w:rsidR="007E781B" w:rsidRDefault="007E781B" w:rsidP="007E781B"/>
    <w:p w14:paraId="23E6DBBA" w14:textId="77777777" w:rsidR="00E364C4" w:rsidRDefault="00E364C4" w:rsidP="00764FD3">
      <w:pPr>
        <w:pStyle w:val="Geenafstand"/>
        <w:rPr>
          <w:lang w:val="en-US"/>
        </w:rPr>
      </w:pPr>
    </w:p>
    <w:p w14:paraId="753F9B2B" w14:textId="7DE0AAB5" w:rsidR="00E364C4" w:rsidRDefault="007E781B" w:rsidP="00E364C4">
      <w:pPr>
        <w:pStyle w:val="Kop1"/>
        <w:rPr>
          <w:rFonts w:eastAsia="Times New Roman"/>
        </w:rPr>
      </w:pPr>
      <w:r w:rsidRPr="007E781B">
        <w:rPr>
          <w:rFonts w:eastAsia="Times New Roman"/>
        </w:rPr>
        <w:t>Methods</w:t>
      </w:r>
    </w:p>
    <w:p w14:paraId="2F01CC9A" w14:textId="73130AAE" w:rsidR="00E364C4" w:rsidRDefault="00E364C4" w:rsidP="00D70D06">
      <w:pPr>
        <w:pStyle w:val="Geenafstand"/>
      </w:pPr>
    </w:p>
    <w:p w14:paraId="07E2C8D6" w14:textId="77777777" w:rsidR="00E364C4" w:rsidRPr="006620E7" w:rsidRDefault="00E364C4" w:rsidP="00E364C4">
      <w:pPr>
        <w:rPr>
          <w:lang w:val="en-US"/>
        </w:rPr>
      </w:pPr>
    </w:p>
    <w:p w14:paraId="631E39B9" w14:textId="48B7B1E9" w:rsidR="007E781B" w:rsidRDefault="007E781B" w:rsidP="007E781B">
      <w:pPr>
        <w:pStyle w:val="Kop1"/>
        <w:rPr>
          <w:rFonts w:eastAsia="Times New Roman"/>
          <w:lang w:val="en-US"/>
        </w:rPr>
      </w:pPr>
      <w:r w:rsidRPr="007E781B">
        <w:rPr>
          <w:rFonts w:eastAsia="Times New Roman"/>
        </w:rPr>
        <w:t>Results</w:t>
      </w:r>
      <w:r w:rsidR="003D0C28" w:rsidRPr="00CE3653">
        <w:rPr>
          <w:rFonts w:eastAsia="Times New Roman"/>
          <w:lang w:val="en-US"/>
        </w:rPr>
        <w:t xml:space="preserve"> </w:t>
      </w:r>
    </w:p>
    <w:p w14:paraId="60732955" w14:textId="10633367" w:rsidR="00817168" w:rsidRDefault="00461AB8" w:rsidP="00817168">
      <w:pPr>
        <w:rPr>
          <w:lang w:val="en-US"/>
        </w:rPr>
      </w:pPr>
      <w:r>
        <w:rPr>
          <w:lang w:val="en-US"/>
        </w:rPr>
        <w:br/>
      </w:r>
      <w:r w:rsidR="00817168">
        <w:rPr>
          <w:lang w:val="en-US"/>
        </w:rPr>
        <w:t xml:space="preserve">In the following table 1 the target registration error (TRE) are mentioned after affine transformation of the moved image. </w:t>
      </w:r>
    </w:p>
    <w:p w14:paraId="69BBF0C7" w14:textId="77777777" w:rsidR="00817168" w:rsidRDefault="00817168" w:rsidP="00817168">
      <w:pPr>
        <w:pStyle w:val="Kop4"/>
      </w:pPr>
      <w:r>
        <w:rPr>
          <w:lang w:val="en-US"/>
        </w:rPr>
        <w:t xml:space="preserve">Table 1. </w:t>
      </w:r>
      <w:r>
        <w:t>Point-based affine image registration</w:t>
      </w:r>
    </w:p>
    <w:tbl>
      <w:tblPr>
        <w:tblStyle w:val="Tabelraster"/>
        <w:tblW w:w="0" w:type="auto"/>
        <w:tblLook w:val="04A0" w:firstRow="1" w:lastRow="0" w:firstColumn="1" w:lastColumn="0" w:noHBand="0" w:noVBand="1"/>
      </w:tblPr>
      <w:tblGrid>
        <w:gridCol w:w="2689"/>
        <w:gridCol w:w="1134"/>
      </w:tblGrid>
      <w:tr w:rsidR="00817168" w:rsidRPr="0062318B" w14:paraId="421515EB" w14:textId="77777777" w:rsidTr="00817168">
        <w:tc>
          <w:tcPr>
            <w:tcW w:w="2689" w:type="dxa"/>
          </w:tcPr>
          <w:p w14:paraId="22F42A97" w14:textId="6E3CBAA8" w:rsidR="00817168" w:rsidRPr="0062318B" w:rsidRDefault="00817168" w:rsidP="00817168">
            <w:pPr>
              <w:rPr>
                <w:b/>
                <w:bCs/>
                <w:sz w:val="18"/>
                <w:szCs w:val="18"/>
                <w:lang w:val="en-US"/>
              </w:rPr>
            </w:pPr>
            <w:r w:rsidRPr="0062318B">
              <w:rPr>
                <w:b/>
                <w:bCs/>
                <w:sz w:val="18"/>
                <w:szCs w:val="18"/>
                <w:lang w:val="en-US"/>
              </w:rPr>
              <w:t>Intra-modal registration</w:t>
            </w:r>
          </w:p>
        </w:tc>
        <w:tc>
          <w:tcPr>
            <w:tcW w:w="1134" w:type="dxa"/>
          </w:tcPr>
          <w:p w14:paraId="0C12A372" w14:textId="427F8E90" w:rsidR="00817168" w:rsidRPr="0062318B" w:rsidRDefault="00817168" w:rsidP="00817168">
            <w:pPr>
              <w:rPr>
                <w:b/>
                <w:bCs/>
                <w:sz w:val="18"/>
                <w:szCs w:val="18"/>
                <w:lang w:val="en-US"/>
              </w:rPr>
            </w:pPr>
            <w:r w:rsidRPr="0062318B">
              <w:rPr>
                <w:b/>
                <w:bCs/>
                <w:sz w:val="18"/>
                <w:szCs w:val="18"/>
                <w:lang w:val="en-US"/>
              </w:rPr>
              <w:t>TRE</w:t>
            </w:r>
          </w:p>
        </w:tc>
      </w:tr>
      <w:tr w:rsidR="00817168" w:rsidRPr="0062318B" w14:paraId="6B1076AA" w14:textId="77777777" w:rsidTr="00817168">
        <w:tc>
          <w:tcPr>
            <w:tcW w:w="2689" w:type="dxa"/>
          </w:tcPr>
          <w:p w14:paraId="3DF6B97B" w14:textId="21E07283" w:rsidR="00817168" w:rsidRPr="0062318B" w:rsidRDefault="00817168" w:rsidP="00817168">
            <w:pPr>
              <w:pStyle w:val="Geenafstand"/>
              <w:rPr>
                <w:sz w:val="18"/>
                <w:szCs w:val="18"/>
                <w:lang w:val="en-US"/>
              </w:rPr>
            </w:pPr>
            <w:r w:rsidRPr="0062318B">
              <w:rPr>
                <w:sz w:val="18"/>
                <w:szCs w:val="18"/>
                <w:lang w:val="nl-NL"/>
              </w:rPr>
              <w:t xml:space="preserve">1_1_t1 </w:t>
            </w:r>
            <w:proofErr w:type="spellStart"/>
            <w:r w:rsidRPr="0062318B">
              <w:rPr>
                <w:sz w:val="18"/>
                <w:szCs w:val="18"/>
                <w:lang w:val="nl-NL"/>
              </w:rPr>
              <w:t>vs</w:t>
            </w:r>
            <w:proofErr w:type="spellEnd"/>
            <w:r w:rsidRPr="0062318B">
              <w:rPr>
                <w:sz w:val="18"/>
                <w:szCs w:val="18"/>
                <w:lang w:val="nl-NL"/>
              </w:rPr>
              <w:t xml:space="preserve"> </w:t>
            </w:r>
            <w:r w:rsidRPr="0062318B">
              <w:rPr>
                <w:sz w:val="18"/>
                <w:szCs w:val="18"/>
                <w:lang w:val="nl-NL"/>
              </w:rPr>
              <w:t>1_1_t1_d</w:t>
            </w:r>
          </w:p>
        </w:tc>
        <w:tc>
          <w:tcPr>
            <w:tcW w:w="1134" w:type="dxa"/>
          </w:tcPr>
          <w:p w14:paraId="3D3666BF" w14:textId="77777777" w:rsidR="00817168" w:rsidRPr="0062318B" w:rsidRDefault="00817168" w:rsidP="00817168">
            <w:pPr>
              <w:pStyle w:val="Geenafstand"/>
              <w:rPr>
                <w:sz w:val="18"/>
                <w:szCs w:val="18"/>
                <w:lang w:val="en-US"/>
              </w:rPr>
            </w:pPr>
          </w:p>
        </w:tc>
      </w:tr>
      <w:tr w:rsidR="00817168" w:rsidRPr="0062318B" w14:paraId="2B14D2DE" w14:textId="77777777" w:rsidTr="00817168">
        <w:tc>
          <w:tcPr>
            <w:tcW w:w="2689" w:type="dxa"/>
          </w:tcPr>
          <w:p w14:paraId="71A54A52" w14:textId="5B7744A8" w:rsidR="00817168" w:rsidRPr="0062318B" w:rsidRDefault="00817168" w:rsidP="00817168">
            <w:pPr>
              <w:pStyle w:val="Geenafstand"/>
              <w:rPr>
                <w:sz w:val="18"/>
                <w:szCs w:val="18"/>
                <w:lang w:val="en-US"/>
              </w:rPr>
            </w:pPr>
            <w:r w:rsidRPr="0062318B">
              <w:rPr>
                <w:sz w:val="18"/>
                <w:szCs w:val="18"/>
                <w:lang w:val="nl-NL"/>
              </w:rPr>
              <w:t xml:space="preserve">3_3_t1 </w:t>
            </w:r>
            <w:proofErr w:type="spellStart"/>
            <w:r w:rsidRPr="0062318B">
              <w:rPr>
                <w:sz w:val="18"/>
                <w:szCs w:val="18"/>
                <w:lang w:val="nl-NL"/>
              </w:rPr>
              <w:t>vs</w:t>
            </w:r>
            <w:proofErr w:type="spellEnd"/>
            <w:r w:rsidRPr="0062318B">
              <w:rPr>
                <w:sz w:val="18"/>
                <w:szCs w:val="18"/>
                <w:lang w:val="nl-NL"/>
              </w:rPr>
              <w:t xml:space="preserve"> </w:t>
            </w:r>
            <w:r w:rsidRPr="0062318B">
              <w:rPr>
                <w:sz w:val="18"/>
                <w:szCs w:val="18"/>
                <w:lang w:val="nl-NL"/>
              </w:rPr>
              <w:t>3_3_t1_d</w:t>
            </w:r>
          </w:p>
        </w:tc>
        <w:tc>
          <w:tcPr>
            <w:tcW w:w="1134" w:type="dxa"/>
          </w:tcPr>
          <w:p w14:paraId="6D2121A6" w14:textId="77777777" w:rsidR="00817168" w:rsidRPr="0062318B" w:rsidRDefault="00817168" w:rsidP="00817168">
            <w:pPr>
              <w:pStyle w:val="Geenafstand"/>
              <w:rPr>
                <w:sz w:val="18"/>
                <w:szCs w:val="18"/>
                <w:lang w:val="en-US"/>
              </w:rPr>
            </w:pPr>
          </w:p>
        </w:tc>
      </w:tr>
      <w:tr w:rsidR="00817168" w:rsidRPr="0062318B" w14:paraId="3EBB0C3D" w14:textId="77777777" w:rsidTr="00817168">
        <w:tc>
          <w:tcPr>
            <w:tcW w:w="2689" w:type="dxa"/>
          </w:tcPr>
          <w:p w14:paraId="58EA6856" w14:textId="4278367F" w:rsidR="00817168" w:rsidRPr="0062318B" w:rsidRDefault="00817168" w:rsidP="00817168">
            <w:pPr>
              <w:pStyle w:val="Geenafstand"/>
              <w:rPr>
                <w:b/>
                <w:bCs/>
                <w:sz w:val="18"/>
                <w:szCs w:val="18"/>
                <w:lang w:val="en-US"/>
              </w:rPr>
            </w:pPr>
            <w:r w:rsidRPr="0062318B">
              <w:rPr>
                <w:b/>
                <w:bCs/>
                <w:sz w:val="18"/>
                <w:szCs w:val="18"/>
                <w:lang w:val="en-US"/>
              </w:rPr>
              <w:t xml:space="preserve">Inter-modal registration </w:t>
            </w:r>
          </w:p>
        </w:tc>
        <w:tc>
          <w:tcPr>
            <w:tcW w:w="1134" w:type="dxa"/>
          </w:tcPr>
          <w:p w14:paraId="33B19557" w14:textId="77777777" w:rsidR="00817168" w:rsidRPr="0062318B" w:rsidRDefault="00817168" w:rsidP="00817168">
            <w:pPr>
              <w:pStyle w:val="Geenafstand"/>
              <w:rPr>
                <w:sz w:val="18"/>
                <w:szCs w:val="18"/>
                <w:lang w:val="en-US"/>
              </w:rPr>
            </w:pPr>
          </w:p>
        </w:tc>
      </w:tr>
      <w:tr w:rsidR="00817168" w:rsidRPr="0062318B" w14:paraId="0443F6EB" w14:textId="77777777" w:rsidTr="00817168">
        <w:tc>
          <w:tcPr>
            <w:tcW w:w="2689" w:type="dxa"/>
          </w:tcPr>
          <w:p w14:paraId="28D14DA3" w14:textId="5C0A3E24" w:rsidR="00817168" w:rsidRPr="0062318B" w:rsidRDefault="00817168" w:rsidP="00817168">
            <w:pPr>
              <w:pStyle w:val="Geenafstand"/>
              <w:rPr>
                <w:sz w:val="18"/>
                <w:szCs w:val="18"/>
                <w:lang w:val="en-US"/>
              </w:rPr>
            </w:pPr>
            <w:r w:rsidRPr="0062318B">
              <w:rPr>
                <w:sz w:val="18"/>
                <w:szCs w:val="18"/>
                <w:lang w:val="nl-NL"/>
              </w:rPr>
              <w:t xml:space="preserve">1_1_t1 </w:t>
            </w:r>
            <w:proofErr w:type="spellStart"/>
            <w:r w:rsidRPr="0062318B">
              <w:rPr>
                <w:sz w:val="18"/>
                <w:szCs w:val="18"/>
                <w:lang w:val="nl-NL"/>
              </w:rPr>
              <w:t>vs</w:t>
            </w:r>
            <w:proofErr w:type="spellEnd"/>
            <w:r w:rsidRPr="0062318B">
              <w:rPr>
                <w:sz w:val="18"/>
                <w:szCs w:val="18"/>
                <w:lang w:val="nl-NL"/>
              </w:rPr>
              <w:t xml:space="preserve"> </w:t>
            </w:r>
            <w:r w:rsidRPr="0062318B">
              <w:rPr>
                <w:sz w:val="18"/>
                <w:szCs w:val="18"/>
                <w:lang w:val="nl-NL"/>
              </w:rPr>
              <w:t>1_1_t2</w:t>
            </w:r>
          </w:p>
        </w:tc>
        <w:tc>
          <w:tcPr>
            <w:tcW w:w="1134" w:type="dxa"/>
          </w:tcPr>
          <w:p w14:paraId="009C3904" w14:textId="77777777" w:rsidR="00817168" w:rsidRPr="0062318B" w:rsidRDefault="00817168" w:rsidP="00817168">
            <w:pPr>
              <w:pStyle w:val="Geenafstand"/>
              <w:rPr>
                <w:sz w:val="18"/>
                <w:szCs w:val="18"/>
                <w:lang w:val="en-US"/>
              </w:rPr>
            </w:pPr>
          </w:p>
        </w:tc>
      </w:tr>
      <w:tr w:rsidR="00817168" w:rsidRPr="0062318B" w14:paraId="3FF8AD1D" w14:textId="77777777" w:rsidTr="00817168">
        <w:tc>
          <w:tcPr>
            <w:tcW w:w="2689" w:type="dxa"/>
          </w:tcPr>
          <w:p w14:paraId="1F8B0A71" w14:textId="56C2FFC4" w:rsidR="00817168" w:rsidRPr="0062318B" w:rsidRDefault="00817168" w:rsidP="00817168">
            <w:pPr>
              <w:pStyle w:val="Geenafstand"/>
              <w:rPr>
                <w:sz w:val="18"/>
                <w:szCs w:val="18"/>
                <w:lang w:val="nl-NL"/>
              </w:rPr>
            </w:pPr>
            <w:r w:rsidRPr="0062318B">
              <w:rPr>
                <w:sz w:val="18"/>
                <w:szCs w:val="18"/>
                <w:lang w:val="nl-NL"/>
              </w:rPr>
              <w:t xml:space="preserve">3_3_t1 </w:t>
            </w:r>
            <w:proofErr w:type="spellStart"/>
            <w:r w:rsidRPr="0062318B">
              <w:rPr>
                <w:sz w:val="18"/>
                <w:szCs w:val="18"/>
                <w:lang w:val="nl-NL"/>
              </w:rPr>
              <w:t>vs</w:t>
            </w:r>
            <w:proofErr w:type="spellEnd"/>
            <w:r w:rsidRPr="0062318B">
              <w:rPr>
                <w:sz w:val="18"/>
                <w:szCs w:val="18"/>
                <w:lang w:val="nl-NL"/>
              </w:rPr>
              <w:t xml:space="preserve"> </w:t>
            </w:r>
            <w:r w:rsidRPr="0062318B">
              <w:rPr>
                <w:sz w:val="18"/>
                <w:szCs w:val="18"/>
                <w:lang w:val="nl-NL"/>
              </w:rPr>
              <w:t>3_3_t2</w:t>
            </w:r>
          </w:p>
        </w:tc>
        <w:tc>
          <w:tcPr>
            <w:tcW w:w="1134" w:type="dxa"/>
          </w:tcPr>
          <w:p w14:paraId="341C626D" w14:textId="77777777" w:rsidR="00817168" w:rsidRPr="0062318B" w:rsidRDefault="00817168" w:rsidP="00817168">
            <w:pPr>
              <w:pStyle w:val="Geenafstand"/>
              <w:rPr>
                <w:sz w:val="18"/>
                <w:szCs w:val="18"/>
                <w:lang w:val="en-US"/>
              </w:rPr>
            </w:pPr>
          </w:p>
        </w:tc>
      </w:tr>
    </w:tbl>
    <w:p w14:paraId="0ECC5DD8" w14:textId="1606727F" w:rsidR="007E781B" w:rsidRDefault="00461AB8" w:rsidP="0062318B">
      <w:pPr>
        <w:pStyle w:val="Geenafstand"/>
        <w:rPr>
          <w:rFonts w:ascii="Helvetica" w:hAnsi="Helvetica" w:cs="Helvetica"/>
          <w:color w:val="000000"/>
          <w:sz w:val="21"/>
          <w:szCs w:val="21"/>
          <w:shd w:val="clear" w:color="auto" w:fill="FFFFFF"/>
          <w:lang w:val="en-US"/>
        </w:rPr>
      </w:pPr>
      <w:r>
        <w:rPr>
          <w:lang w:val="en-US"/>
        </w:rPr>
        <w:br/>
      </w:r>
      <w:r w:rsidR="00817168">
        <w:rPr>
          <w:lang w:val="en-US"/>
        </w:rPr>
        <w:t xml:space="preserve">In table 2 </w:t>
      </w:r>
      <w:r w:rsidR="00DA68B3">
        <w:rPr>
          <w:lang w:val="en-US"/>
        </w:rPr>
        <w:t>the values of the</w:t>
      </w:r>
      <w:r w:rsidR="00DA68B3" w:rsidRPr="00DA68B3">
        <w:rPr>
          <w:rFonts w:ascii="Helvetica" w:hAnsi="Helvetica" w:cs="Helvetica"/>
          <w:color w:val="000000"/>
          <w:sz w:val="21"/>
          <w:szCs w:val="21"/>
          <w:shd w:val="clear" w:color="auto" w:fill="FFFFFF"/>
          <w:lang w:val="en-US"/>
        </w:rPr>
        <w:t xml:space="preserve"> </w:t>
      </w:r>
      <w:r w:rsidR="00DA68B3" w:rsidRPr="00F03CBB">
        <w:rPr>
          <w:rFonts w:ascii="Helvetica" w:hAnsi="Helvetica" w:cs="Helvetica"/>
          <w:color w:val="000000"/>
          <w:sz w:val="21"/>
          <w:szCs w:val="21"/>
          <w:shd w:val="clear" w:color="auto" w:fill="FFFFFF"/>
          <w:lang w:val="en-US"/>
        </w:rPr>
        <w:t>n</w:t>
      </w:r>
      <w:r w:rsidR="00DA68B3">
        <w:rPr>
          <w:rFonts w:ascii="Helvetica" w:hAnsi="Helvetica" w:cs="Helvetica"/>
          <w:color w:val="000000"/>
          <w:sz w:val="21"/>
          <w:szCs w:val="21"/>
          <w:shd w:val="clear" w:color="auto" w:fill="FFFFFF"/>
        </w:rPr>
        <w:t>ormalized cross-correlation</w:t>
      </w:r>
      <w:r w:rsidR="0062318B" w:rsidRPr="0062318B">
        <w:rPr>
          <w:rFonts w:ascii="Helvetica" w:hAnsi="Helvetica" w:cs="Helvetica"/>
          <w:color w:val="000000"/>
          <w:sz w:val="21"/>
          <w:szCs w:val="21"/>
          <w:shd w:val="clear" w:color="auto" w:fill="FFFFFF"/>
          <w:lang w:val="en-US"/>
        </w:rPr>
        <w:t xml:space="preserve"> </w:t>
      </w:r>
      <w:r w:rsidR="0062318B">
        <w:rPr>
          <w:rFonts w:ascii="Helvetica" w:hAnsi="Helvetica" w:cs="Helvetica"/>
          <w:color w:val="000000"/>
          <w:sz w:val="21"/>
          <w:szCs w:val="21"/>
          <w:shd w:val="clear" w:color="auto" w:fill="FFFFFF"/>
          <w:lang w:val="en-US"/>
        </w:rPr>
        <w:t>(NCC)</w:t>
      </w:r>
      <w:r w:rsidR="0069187E">
        <w:rPr>
          <w:rFonts w:ascii="Helvetica" w:hAnsi="Helvetica" w:cs="Helvetica"/>
          <w:color w:val="000000"/>
          <w:sz w:val="21"/>
          <w:szCs w:val="21"/>
          <w:shd w:val="clear" w:color="auto" w:fill="FFFFFF"/>
          <w:lang w:val="en-US"/>
        </w:rPr>
        <w:t xml:space="preserve"> or mutual information </w:t>
      </w:r>
      <w:r w:rsidR="0062318B">
        <w:rPr>
          <w:rFonts w:ascii="Helvetica" w:hAnsi="Helvetica" w:cs="Helvetica"/>
          <w:color w:val="000000"/>
          <w:sz w:val="21"/>
          <w:szCs w:val="21"/>
          <w:shd w:val="clear" w:color="auto" w:fill="FFFFFF"/>
          <w:lang w:val="en-US"/>
        </w:rPr>
        <w:t xml:space="preserve">(MI) </w:t>
      </w:r>
      <w:r w:rsidR="0069187E">
        <w:rPr>
          <w:rFonts w:ascii="Helvetica" w:hAnsi="Helvetica" w:cs="Helvetica"/>
          <w:color w:val="000000"/>
          <w:sz w:val="21"/>
          <w:szCs w:val="21"/>
          <w:shd w:val="clear" w:color="auto" w:fill="FFFFFF"/>
          <w:lang w:val="en-US"/>
        </w:rPr>
        <w:t xml:space="preserve">are mentioned of </w:t>
      </w:r>
      <w:r w:rsidR="0069187E">
        <w:rPr>
          <w:lang w:val="en-US"/>
        </w:rPr>
        <w:t>affine</w:t>
      </w:r>
      <w:r w:rsidR="0069187E" w:rsidRPr="00F03CBB">
        <w:rPr>
          <w:lang w:val="en-US"/>
        </w:rPr>
        <w:t xml:space="preserve"> intensity-b</w:t>
      </w:r>
      <w:r w:rsidR="0069187E">
        <w:rPr>
          <w:lang w:val="en-US"/>
        </w:rPr>
        <w:t>ased registration</w:t>
      </w:r>
      <w:r w:rsidR="0069187E">
        <w:rPr>
          <w:lang w:val="en-US"/>
        </w:rPr>
        <w:t>. The values are mentioned based on the standard p</w:t>
      </w:r>
      <w:r w:rsidR="0069187E" w:rsidRPr="0069187E">
        <w:rPr>
          <w:lang w:val="en-US"/>
        </w:rPr>
        <w:t>arameters of the rigid transform</w:t>
      </w:r>
      <w:r w:rsidR="0069187E">
        <w:rPr>
          <w:rFonts w:ascii="Helvetica" w:hAnsi="Helvetica" w:cs="Helvetica"/>
          <w:color w:val="000000"/>
          <w:sz w:val="21"/>
          <w:szCs w:val="21"/>
          <w:shd w:val="clear" w:color="auto" w:fill="FFFFFF"/>
          <w:lang w:val="en-US"/>
        </w:rPr>
        <w:t>ation ([0, 0, 0]) or affine transformation ([0, 1, 1, 0, 0, 0, 0])</w:t>
      </w:r>
      <w:r w:rsidR="0062318B">
        <w:rPr>
          <w:rFonts w:ascii="Helvetica" w:hAnsi="Helvetica" w:cs="Helvetica"/>
          <w:color w:val="000000"/>
          <w:sz w:val="21"/>
          <w:szCs w:val="21"/>
          <w:shd w:val="clear" w:color="auto" w:fill="FFFFFF"/>
          <w:lang w:val="en-US"/>
        </w:rPr>
        <w:t xml:space="preserve">. Also, the values of NCC or MI based on the </w:t>
      </w:r>
      <w:r w:rsidR="0062318B">
        <w:rPr>
          <w:rFonts w:ascii="Helvetica" w:hAnsi="Helvetica" w:cs="Helvetica"/>
          <w:color w:val="000000"/>
          <w:sz w:val="21"/>
          <w:szCs w:val="21"/>
          <w:shd w:val="clear" w:color="auto" w:fill="FFFFFF"/>
          <w:lang w:val="en-US"/>
        </w:rPr>
        <w:t>optimal transformation</w:t>
      </w:r>
      <w:r w:rsidR="0062318B">
        <w:rPr>
          <w:rFonts w:ascii="Helvetica" w:hAnsi="Helvetica" w:cs="Helvetica"/>
          <w:color w:val="000000"/>
          <w:sz w:val="21"/>
          <w:szCs w:val="21"/>
          <w:shd w:val="clear" w:color="auto" w:fill="FFFFFF"/>
          <w:lang w:val="en-US"/>
        </w:rPr>
        <w:t xml:space="preserve"> calculated after the gradient ascent are mentioned. The TRE is also </w:t>
      </w:r>
      <w:proofErr w:type="spellStart"/>
      <w:r w:rsidR="0062318B">
        <w:rPr>
          <w:rFonts w:ascii="Helvetica" w:hAnsi="Helvetica" w:cs="Helvetica"/>
          <w:color w:val="000000"/>
          <w:sz w:val="21"/>
          <w:szCs w:val="21"/>
          <w:shd w:val="clear" w:color="auto" w:fill="FFFFFF"/>
          <w:lang w:val="en-US"/>
        </w:rPr>
        <w:t>metioned</w:t>
      </w:r>
      <w:proofErr w:type="spellEnd"/>
      <w:r w:rsidR="0062318B">
        <w:rPr>
          <w:rFonts w:ascii="Helvetica" w:hAnsi="Helvetica" w:cs="Helvetica"/>
          <w:color w:val="000000"/>
          <w:sz w:val="21"/>
          <w:szCs w:val="21"/>
          <w:shd w:val="clear" w:color="auto" w:fill="FFFFFF"/>
          <w:lang w:val="en-US"/>
        </w:rPr>
        <w:t xml:space="preserve"> in table 2. A complete overview with the values of the learning rate and the resulting </w:t>
      </w:r>
      <w:r w:rsidR="0062318B">
        <w:rPr>
          <w:rFonts w:ascii="Helvetica" w:hAnsi="Helvetica" w:cs="Helvetica"/>
          <w:color w:val="000000"/>
          <w:sz w:val="21"/>
          <w:szCs w:val="21"/>
          <w:shd w:val="clear" w:color="auto" w:fill="FFFFFF"/>
          <w:lang w:val="en-US"/>
        </w:rPr>
        <w:t>optimal transformation</w:t>
      </w:r>
      <w:r w:rsidR="0062318B">
        <w:rPr>
          <w:rFonts w:ascii="Helvetica" w:hAnsi="Helvetica" w:cs="Helvetica"/>
          <w:color w:val="000000"/>
          <w:sz w:val="21"/>
          <w:szCs w:val="21"/>
          <w:shd w:val="clear" w:color="auto" w:fill="FFFFFF"/>
          <w:lang w:val="en-US"/>
        </w:rPr>
        <w:t xml:space="preserve"> matrix is shown in appendix A. </w:t>
      </w:r>
    </w:p>
    <w:p w14:paraId="6189C8F4" w14:textId="7DEF212A" w:rsidR="0062318B" w:rsidRDefault="0062318B" w:rsidP="0062318B">
      <w:pPr>
        <w:pStyle w:val="Geenafstand"/>
        <w:rPr>
          <w:rFonts w:ascii="Helvetica" w:hAnsi="Helvetica" w:cs="Helvetica"/>
          <w:color w:val="000000"/>
          <w:sz w:val="21"/>
          <w:szCs w:val="21"/>
          <w:shd w:val="clear" w:color="auto" w:fill="FFFFFF"/>
          <w:lang w:val="en-US"/>
        </w:rPr>
      </w:pPr>
    </w:p>
    <w:p w14:paraId="2ACFB501" w14:textId="45C76376" w:rsidR="0062318B" w:rsidRPr="0062318B" w:rsidRDefault="0062318B" w:rsidP="00461AB8">
      <w:pPr>
        <w:pStyle w:val="Kop4"/>
        <w:rPr>
          <w:lang w:val="en-US"/>
        </w:rPr>
      </w:pPr>
      <w:r>
        <w:rPr>
          <w:lang w:val="en-US"/>
        </w:rPr>
        <w:t>Table</w:t>
      </w:r>
      <w:r w:rsidR="00461AB8">
        <w:rPr>
          <w:lang w:val="en-US"/>
        </w:rPr>
        <w:t xml:space="preserve"> 2</w:t>
      </w:r>
      <w:r>
        <w:rPr>
          <w:lang w:val="en-US"/>
        </w:rPr>
        <w:t xml:space="preserve">. </w:t>
      </w:r>
      <w:r w:rsidRPr="0062318B">
        <w:rPr>
          <w:lang w:val="en-US"/>
        </w:rPr>
        <w:t>Intensity</w:t>
      </w:r>
      <w:r>
        <w:t>-based image registration</w:t>
      </w:r>
      <w:r w:rsidRPr="0062318B">
        <w:rPr>
          <w:lang w:val="en-US"/>
        </w:rPr>
        <w:t xml:space="preserve"> (N</w:t>
      </w:r>
      <w:r>
        <w:rPr>
          <w:lang w:val="en-US"/>
        </w:rPr>
        <w:t>CC = normalized cross-correlation, MI = mutual information)</w:t>
      </w:r>
    </w:p>
    <w:tbl>
      <w:tblPr>
        <w:tblStyle w:val="Tabelraster"/>
        <w:tblW w:w="10447" w:type="dxa"/>
        <w:tblInd w:w="-833" w:type="dxa"/>
        <w:tblLook w:val="04A0" w:firstRow="1" w:lastRow="0" w:firstColumn="1" w:lastColumn="0" w:noHBand="0" w:noVBand="1"/>
      </w:tblPr>
      <w:tblGrid>
        <w:gridCol w:w="2615"/>
        <w:gridCol w:w="1823"/>
        <w:gridCol w:w="2337"/>
        <w:gridCol w:w="2086"/>
        <w:gridCol w:w="1586"/>
      </w:tblGrid>
      <w:tr w:rsidR="0062318B" w:rsidRPr="0062318B" w14:paraId="3D946E4E" w14:textId="77777777" w:rsidTr="00461AB8">
        <w:trPr>
          <w:trHeight w:val="370"/>
        </w:trPr>
        <w:tc>
          <w:tcPr>
            <w:tcW w:w="2615" w:type="dxa"/>
          </w:tcPr>
          <w:p w14:paraId="535BD9F0" w14:textId="7773E9A3" w:rsidR="0062318B" w:rsidRPr="0062318B" w:rsidRDefault="0062318B" w:rsidP="00DF1D5C">
            <w:pPr>
              <w:rPr>
                <w:b/>
                <w:bCs/>
                <w:sz w:val="18"/>
                <w:szCs w:val="18"/>
                <w:lang w:val="en-US"/>
              </w:rPr>
            </w:pPr>
            <w:r w:rsidRPr="0062318B">
              <w:rPr>
                <w:b/>
                <w:bCs/>
                <w:sz w:val="18"/>
                <w:szCs w:val="18"/>
                <w:lang w:val="en-US"/>
              </w:rPr>
              <w:t>Registration method</w:t>
            </w:r>
          </w:p>
        </w:tc>
        <w:tc>
          <w:tcPr>
            <w:tcW w:w="1823" w:type="dxa"/>
          </w:tcPr>
          <w:p w14:paraId="21C6AAA7" w14:textId="2EACB3D8" w:rsidR="0062318B" w:rsidRPr="0062318B" w:rsidRDefault="0062318B" w:rsidP="00DF1D5C">
            <w:pPr>
              <w:rPr>
                <w:b/>
                <w:bCs/>
                <w:sz w:val="18"/>
                <w:szCs w:val="18"/>
                <w:lang w:val="en-US"/>
              </w:rPr>
            </w:pPr>
            <w:r w:rsidRPr="0062318B">
              <w:rPr>
                <w:b/>
                <w:bCs/>
                <w:sz w:val="18"/>
                <w:szCs w:val="18"/>
                <w:lang w:val="en-US"/>
              </w:rPr>
              <w:t>Used images</w:t>
            </w:r>
          </w:p>
        </w:tc>
        <w:tc>
          <w:tcPr>
            <w:tcW w:w="2337" w:type="dxa"/>
          </w:tcPr>
          <w:p w14:paraId="421CF64B" w14:textId="5E6F0577" w:rsidR="0062318B" w:rsidRPr="0062318B" w:rsidRDefault="0062318B" w:rsidP="00DF1D5C">
            <w:pPr>
              <w:rPr>
                <w:b/>
                <w:bCs/>
                <w:sz w:val="18"/>
                <w:szCs w:val="18"/>
                <w:lang w:val="en-US"/>
              </w:rPr>
            </w:pPr>
            <w:r w:rsidRPr="0062318B">
              <w:rPr>
                <w:b/>
                <w:bCs/>
                <w:sz w:val="18"/>
                <w:szCs w:val="18"/>
                <w:lang w:val="en-US"/>
              </w:rPr>
              <w:t xml:space="preserve">Result </w:t>
            </w:r>
            <w:r>
              <w:rPr>
                <w:b/>
                <w:bCs/>
                <w:sz w:val="18"/>
                <w:szCs w:val="18"/>
                <w:lang w:val="en-US"/>
              </w:rPr>
              <w:t xml:space="preserve">NCC or MI </w:t>
            </w:r>
          </w:p>
          <w:p w14:paraId="6C216A4B" w14:textId="001D91F7" w:rsidR="0062318B" w:rsidRPr="0062318B" w:rsidRDefault="0062318B" w:rsidP="00DF1D5C">
            <w:pPr>
              <w:rPr>
                <w:b/>
                <w:bCs/>
                <w:sz w:val="18"/>
                <w:szCs w:val="18"/>
                <w:lang w:val="en-US"/>
              </w:rPr>
            </w:pPr>
            <w:r>
              <w:rPr>
                <w:b/>
                <w:bCs/>
                <w:sz w:val="18"/>
                <w:szCs w:val="18"/>
                <w:lang w:val="en-US"/>
              </w:rPr>
              <w:t>Before optimalization</w:t>
            </w:r>
          </w:p>
        </w:tc>
        <w:tc>
          <w:tcPr>
            <w:tcW w:w="2086" w:type="dxa"/>
          </w:tcPr>
          <w:p w14:paraId="68D43725" w14:textId="77777777" w:rsidR="0062318B" w:rsidRPr="0062318B" w:rsidRDefault="0062318B" w:rsidP="0062318B">
            <w:pPr>
              <w:rPr>
                <w:b/>
                <w:bCs/>
                <w:sz w:val="18"/>
                <w:szCs w:val="18"/>
                <w:lang w:val="en-US"/>
              </w:rPr>
            </w:pPr>
            <w:r w:rsidRPr="0062318B">
              <w:rPr>
                <w:b/>
                <w:bCs/>
                <w:sz w:val="18"/>
                <w:szCs w:val="18"/>
                <w:lang w:val="en-US"/>
              </w:rPr>
              <w:t xml:space="preserve">Result </w:t>
            </w:r>
            <w:r>
              <w:rPr>
                <w:b/>
                <w:bCs/>
                <w:sz w:val="18"/>
                <w:szCs w:val="18"/>
                <w:lang w:val="en-US"/>
              </w:rPr>
              <w:t xml:space="preserve">NCC or MI </w:t>
            </w:r>
          </w:p>
          <w:p w14:paraId="3159290B" w14:textId="316C18AC" w:rsidR="0062318B" w:rsidRPr="0062318B" w:rsidRDefault="0062318B" w:rsidP="0062318B">
            <w:pPr>
              <w:rPr>
                <w:b/>
                <w:bCs/>
                <w:sz w:val="18"/>
                <w:szCs w:val="18"/>
                <w:lang w:val="en-US"/>
              </w:rPr>
            </w:pPr>
            <w:r>
              <w:rPr>
                <w:b/>
                <w:bCs/>
                <w:sz w:val="18"/>
                <w:szCs w:val="18"/>
                <w:lang w:val="en-US"/>
              </w:rPr>
              <w:t>After</w:t>
            </w:r>
            <w:r>
              <w:rPr>
                <w:b/>
                <w:bCs/>
                <w:sz w:val="18"/>
                <w:szCs w:val="18"/>
                <w:lang w:val="en-US"/>
              </w:rPr>
              <w:t xml:space="preserve"> optimalization</w:t>
            </w:r>
          </w:p>
        </w:tc>
        <w:tc>
          <w:tcPr>
            <w:tcW w:w="1586" w:type="dxa"/>
          </w:tcPr>
          <w:p w14:paraId="44885793" w14:textId="4BAE273E" w:rsidR="0062318B" w:rsidRPr="0062318B" w:rsidRDefault="0062318B" w:rsidP="00DF1D5C">
            <w:pPr>
              <w:rPr>
                <w:b/>
                <w:bCs/>
                <w:sz w:val="18"/>
                <w:szCs w:val="18"/>
                <w:lang w:val="en-US"/>
              </w:rPr>
            </w:pPr>
            <w:r>
              <w:rPr>
                <w:b/>
                <w:bCs/>
                <w:sz w:val="18"/>
                <w:szCs w:val="18"/>
                <w:lang w:val="en-US"/>
              </w:rPr>
              <w:t>TRE</w:t>
            </w:r>
          </w:p>
        </w:tc>
      </w:tr>
      <w:tr w:rsidR="0062318B" w:rsidRPr="0062318B" w14:paraId="45DCDE8B" w14:textId="77777777" w:rsidTr="00461AB8">
        <w:trPr>
          <w:trHeight w:val="246"/>
        </w:trPr>
        <w:tc>
          <w:tcPr>
            <w:tcW w:w="2615" w:type="dxa"/>
          </w:tcPr>
          <w:p w14:paraId="02588041" w14:textId="55AFAB4B" w:rsidR="0062318B" w:rsidRPr="0062318B" w:rsidRDefault="0062318B" w:rsidP="00DF1D5C">
            <w:pPr>
              <w:rPr>
                <w:sz w:val="18"/>
                <w:szCs w:val="18"/>
                <w:lang w:val="nl-NL"/>
              </w:rPr>
            </w:pPr>
            <w:proofErr w:type="spellStart"/>
            <w:r w:rsidRPr="0062318B">
              <w:rPr>
                <w:sz w:val="18"/>
                <w:szCs w:val="18"/>
                <w:lang w:val="nl-NL"/>
              </w:rPr>
              <w:t>Rigid</w:t>
            </w:r>
            <w:proofErr w:type="spellEnd"/>
            <w:r w:rsidRPr="0062318B">
              <w:rPr>
                <w:sz w:val="18"/>
                <w:szCs w:val="18"/>
                <w:lang w:val="nl-NL"/>
              </w:rPr>
              <w:t xml:space="preserve"> </w:t>
            </w:r>
            <w:r w:rsidRPr="0062318B">
              <w:rPr>
                <w:sz w:val="18"/>
                <w:szCs w:val="18"/>
                <w:lang w:val="nl-NL"/>
              </w:rPr>
              <w:t>Intra-</w:t>
            </w:r>
            <w:proofErr w:type="spellStart"/>
            <w:r w:rsidRPr="0062318B">
              <w:rPr>
                <w:sz w:val="18"/>
                <w:szCs w:val="18"/>
                <w:lang w:val="nl-NL"/>
              </w:rPr>
              <w:t>modal</w:t>
            </w:r>
            <w:proofErr w:type="spellEnd"/>
          </w:p>
        </w:tc>
        <w:tc>
          <w:tcPr>
            <w:tcW w:w="1823" w:type="dxa"/>
          </w:tcPr>
          <w:p w14:paraId="4A6E4BAF" w14:textId="22C85C9C" w:rsidR="0062318B" w:rsidRPr="0062318B" w:rsidRDefault="0062318B" w:rsidP="00DF1D5C">
            <w:pPr>
              <w:rPr>
                <w:sz w:val="18"/>
                <w:szCs w:val="18"/>
                <w:lang w:val="nl-NL"/>
              </w:rPr>
            </w:pPr>
            <w:r w:rsidRPr="0062318B">
              <w:rPr>
                <w:sz w:val="18"/>
                <w:szCs w:val="18"/>
                <w:lang w:val="nl-NL"/>
              </w:rPr>
              <w:t xml:space="preserve">1_1_t1 </w:t>
            </w:r>
            <w:proofErr w:type="spellStart"/>
            <w:r>
              <w:rPr>
                <w:sz w:val="18"/>
                <w:szCs w:val="18"/>
                <w:lang w:val="nl-NL"/>
              </w:rPr>
              <w:t>vs</w:t>
            </w:r>
            <w:proofErr w:type="spellEnd"/>
            <w:r>
              <w:rPr>
                <w:sz w:val="18"/>
                <w:szCs w:val="18"/>
                <w:lang w:val="nl-NL"/>
              </w:rPr>
              <w:t xml:space="preserve"> </w:t>
            </w:r>
            <w:r w:rsidRPr="0062318B">
              <w:rPr>
                <w:sz w:val="18"/>
                <w:szCs w:val="18"/>
                <w:lang w:val="nl-NL"/>
              </w:rPr>
              <w:t>1_1_t1_d</w:t>
            </w:r>
          </w:p>
        </w:tc>
        <w:tc>
          <w:tcPr>
            <w:tcW w:w="2337" w:type="dxa"/>
          </w:tcPr>
          <w:p w14:paraId="31960B0C" w14:textId="2CDD223D"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1</w:t>
            </w:r>
          </w:p>
        </w:tc>
        <w:tc>
          <w:tcPr>
            <w:tcW w:w="2086" w:type="dxa"/>
          </w:tcPr>
          <w:p w14:paraId="6432874D" w14:textId="50563D93" w:rsidR="0062318B" w:rsidRPr="0062318B" w:rsidRDefault="00461AB8" w:rsidP="00DF1D5C">
            <w:pPr>
              <w:rPr>
                <w:sz w:val="18"/>
                <w:szCs w:val="18"/>
                <w:lang w:val="nl-NL"/>
              </w:rPr>
            </w:pPr>
            <w:r>
              <w:rPr>
                <w:sz w:val="18"/>
                <w:szCs w:val="18"/>
                <w:lang w:val="nl-NL"/>
              </w:rPr>
              <w:t xml:space="preserve">NCC = </w:t>
            </w:r>
            <w:r>
              <w:rPr>
                <w:sz w:val="18"/>
                <w:szCs w:val="18"/>
                <w:lang w:val="nl-NL"/>
              </w:rPr>
              <w:t>1</w:t>
            </w:r>
          </w:p>
        </w:tc>
        <w:tc>
          <w:tcPr>
            <w:tcW w:w="1586" w:type="dxa"/>
          </w:tcPr>
          <w:p w14:paraId="017D7ACE" w14:textId="77777777" w:rsidR="0062318B" w:rsidRPr="0062318B" w:rsidRDefault="0062318B" w:rsidP="00DF1D5C">
            <w:pPr>
              <w:rPr>
                <w:sz w:val="18"/>
                <w:szCs w:val="18"/>
                <w:lang w:val="nl-NL"/>
              </w:rPr>
            </w:pPr>
          </w:p>
        </w:tc>
      </w:tr>
      <w:tr w:rsidR="0062318B" w:rsidRPr="0062318B" w14:paraId="013F0E57" w14:textId="77777777" w:rsidTr="00461AB8">
        <w:trPr>
          <w:trHeight w:val="217"/>
        </w:trPr>
        <w:tc>
          <w:tcPr>
            <w:tcW w:w="2615" w:type="dxa"/>
          </w:tcPr>
          <w:p w14:paraId="45524CB2" w14:textId="6D28FC7B" w:rsidR="0062318B" w:rsidRPr="0062318B" w:rsidRDefault="0062318B" w:rsidP="00DF1D5C">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r w:rsidRPr="0062318B">
              <w:rPr>
                <w:sz w:val="18"/>
                <w:szCs w:val="18"/>
                <w:lang w:val="nl-NL"/>
              </w:rPr>
              <w:t>Intra-</w:t>
            </w:r>
            <w:proofErr w:type="spellStart"/>
            <w:r w:rsidRPr="0062318B">
              <w:rPr>
                <w:sz w:val="18"/>
                <w:szCs w:val="18"/>
                <w:lang w:val="nl-NL"/>
              </w:rPr>
              <w:t>modal</w:t>
            </w:r>
            <w:proofErr w:type="spellEnd"/>
          </w:p>
        </w:tc>
        <w:tc>
          <w:tcPr>
            <w:tcW w:w="1823" w:type="dxa"/>
          </w:tcPr>
          <w:p w14:paraId="253B65DF" w14:textId="7B37508C" w:rsidR="0062318B" w:rsidRPr="0062318B" w:rsidRDefault="0062318B" w:rsidP="00DF1D5C">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1_1_t1_d</w:t>
            </w:r>
          </w:p>
        </w:tc>
        <w:tc>
          <w:tcPr>
            <w:tcW w:w="2337" w:type="dxa"/>
          </w:tcPr>
          <w:p w14:paraId="50FFDAFF" w14:textId="63C42AB6"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1</w:t>
            </w:r>
          </w:p>
        </w:tc>
        <w:tc>
          <w:tcPr>
            <w:tcW w:w="2086" w:type="dxa"/>
          </w:tcPr>
          <w:p w14:paraId="028142B4" w14:textId="1785134F" w:rsidR="0062318B" w:rsidRPr="0062318B" w:rsidRDefault="00461AB8" w:rsidP="00DF1D5C">
            <w:pPr>
              <w:rPr>
                <w:sz w:val="18"/>
                <w:szCs w:val="18"/>
                <w:lang w:val="nl-NL"/>
              </w:rPr>
            </w:pPr>
            <w:r>
              <w:rPr>
                <w:sz w:val="18"/>
                <w:szCs w:val="18"/>
                <w:lang w:val="nl-NL"/>
              </w:rPr>
              <w:t xml:space="preserve">NCC = </w:t>
            </w:r>
            <w:r>
              <w:rPr>
                <w:sz w:val="18"/>
                <w:szCs w:val="18"/>
                <w:lang w:val="nl-NL"/>
              </w:rPr>
              <w:t>1</w:t>
            </w:r>
          </w:p>
        </w:tc>
        <w:tc>
          <w:tcPr>
            <w:tcW w:w="1586" w:type="dxa"/>
          </w:tcPr>
          <w:p w14:paraId="33E8B39B" w14:textId="77777777" w:rsidR="0062318B" w:rsidRPr="0062318B" w:rsidRDefault="0062318B" w:rsidP="00DF1D5C">
            <w:pPr>
              <w:rPr>
                <w:sz w:val="18"/>
                <w:szCs w:val="18"/>
                <w:lang w:val="nl-NL"/>
              </w:rPr>
            </w:pPr>
          </w:p>
        </w:tc>
      </w:tr>
      <w:tr w:rsidR="0062318B" w:rsidRPr="0062318B" w14:paraId="52A1F467" w14:textId="77777777" w:rsidTr="00461AB8">
        <w:trPr>
          <w:trHeight w:val="246"/>
        </w:trPr>
        <w:tc>
          <w:tcPr>
            <w:tcW w:w="2615" w:type="dxa"/>
          </w:tcPr>
          <w:p w14:paraId="6B15DF98" w14:textId="2CEBB2FF" w:rsidR="0062318B" w:rsidRPr="0062318B" w:rsidRDefault="0062318B" w:rsidP="00DF1D5C">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823" w:type="dxa"/>
          </w:tcPr>
          <w:p w14:paraId="1957A0D4" w14:textId="010E88F5" w:rsidR="0062318B" w:rsidRPr="0062318B" w:rsidRDefault="0062318B" w:rsidP="00DF1D5C">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1_1_t2</w:t>
            </w:r>
          </w:p>
        </w:tc>
        <w:tc>
          <w:tcPr>
            <w:tcW w:w="2337" w:type="dxa"/>
          </w:tcPr>
          <w:p w14:paraId="104A754A" w14:textId="3B4D4C99"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0.53</w:t>
            </w:r>
          </w:p>
        </w:tc>
        <w:tc>
          <w:tcPr>
            <w:tcW w:w="2086" w:type="dxa"/>
          </w:tcPr>
          <w:p w14:paraId="138249CA" w14:textId="67428E8B"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0.54</w:t>
            </w:r>
          </w:p>
        </w:tc>
        <w:tc>
          <w:tcPr>
            <w:tcW w:w="1586" w:type="dxa"/>
          </w:tcPr>
          <w:p w14:paraId="08557CD0" w14:textId="77777777" w:rsidR="0062318B" w:rsidRPr="0062318B" w:rsidRDefault="0062318B" w:rsidP="00DF1D5C">
            <w:pPr>
              <w:rPr>
                <w:sz w:val="18"/>
                <w:szCs w:val="18"/>
                <w:lang w:val="nl-NL"/>
              </w:rPr>
            </w:pPr>
          </w:p>
        </w:tc>
      </w:tr>
      <w:tr w:rsidR="0062318B" w:rsidRPr="0062318B" w14:paraId="1B132EA9" w14:textId="77777777" w:rsidTr="00461AB8">
        <w:trPr>
          <w:trHeight w:val="169"/>
        </w:trPr>
        <w:tc>
          <w:tcPr>
            <w:tcW w:w="2615" w:type="dxa"/>
          </w:tcPr>
          <w:p w14:paraId="2A2A0024" w14:textId="2F340EB6" w:rsidR="0062318B" w:rsidRPr="0062318B" w:rsidRDefault="0062318B" w:rsidP="00DF1D5C">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823" w:type="dxa"/>
          </w:tcPr>
          <w:p w14:paraId="4EDF60FC" w14:textId="024E6AA5" w:rsidR="0062318B" w:rsidRPr="0062318B" w:rsidRDefault="0062318B" w:rsidP="00DF1D5C">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1_1_t1_d</w:t>
            </w:r>
          </w:p>
        </w:tc>
        <w:tc>
          <w:tcPr>
            <w:tcW w:w="2337" w:type="dxa"/>
          </w:tcPr>
          <w:p w14:paraId="5E67FA9D" w14:textId="680893F6" w:rsidR="0062318B" w:rsidRPr="0062318B" w:rsidRDefault="00461AB8" w:rsidP="00DF1D5C">
            <w:pPr>
              <w:rPr>
                <w:sz w:val="18"/>
                <w:szCs w:val="18"/>
                <w:lang w:val="nl-NL"/>
              </w:rPr>
            </w:pPr>
            <w:r>
              <w:rPr>
                <w:sz w:val="18"/>
                <w:szCs w:val="18"/>
                <w:lang w:val="nl-NL"/>
              </w:rPr>
              <w:t xml:space="preserve">MI = </w:t>
            </w:r>
            <w:r w:rsidR="0062318B" w:rsidRPr="0062318B">
              <w:rPr>
                <w:sz w:val="18"/>
                <w:szCs w:val="18"/>
                <w:lang w:val="nl-NL"/>
              </w:rPr>
              <w:t>3.02</w:t>
            </w:r>
          </w:p>
        </w:tc>
        <w:tc>
          <w:tcPr>
            <w:tcW w:w="2086" w:type="dxa"/>
          </w:tcPr>
          <w:p w14:paraId="47FFBFDB" w14:textId="2728B825" w:rsidR="0062318B" w:rsidRPr="0062318B" w:rsidRDefault="00461AB8" w:rsidP="00DF1D5C">
            <w:pPr>
              <w:rPr>
                <w:sz w:val="18"/>
                <w:szCs w:val="18"/>
                <w:lang w:val="nl-NL"/>
              </w:rPr>
            </w:pPr>
            <w:r>
              <w:rPr>
                <w:sz w:val="18"/>
                <w:szCs w:val="18"/>
                <w:lang w:val="nl-NL"/>
              </w:rPr>
              <w:t xml:space="preserve">MI = </w:t>
            </w:r>
            <w:r w:rsidR="0062318B" w:rsidRPr="0062318B">
              <w:rPr>
                <w:sz w:val="18"/>
                <w:szCs w:val="18"/>
                <w:lang w:val="nl-NL"/>
              </w:rPr>
              <w:t>1.92</w:t>
            </w:r>
          </w:p>
        </w:tc>
        <w:tc>
          <w:tcPr>
            <w:tcW w:w="1586" w:type="dxa"/>
          </w:tcPr>
          <w:p w14:paraId="39700F99" w14:textId="77777777" w:rsidR="0062318B" w:rsidRPr="0062318B" w:rsidRDefault="0062318B" w:rsidP="00DF1D5C">
            <w:pPr>
              <w:rPr>
                <w:sz w:val="18"/>
                <w:szCs w:val="18"/>
                <w:highlight w:val="yellow"/>
                <w:lang w:val="nl-NL"/>
              </w:rPr>
            </w:pPr>
          </w:p>
        </w:tc>
      </w:tr>
      <w:tr w:rsidR="0062318B" w:rsidRPr="0062318B" w14:paraId="11A2EEEA" w14:textId="77777777" w:rsidTr="00461AB8">
        <w:trPr>
          <w:trHeight w:val="246"/>
        </w:trPr>
        <w:tc>
          <w:tcPr>
            <w:tcW w:w="2615" w:type="dxa"/>
          </w:tcPr>
          <w:p w14:paraId="49F1C736" w14:textId="5EC2DAF8" w:rsidR="0062318B" w:rsidRPr="0062318B" w:rsidRDefault="0062318B" w:rsidP="00DF1D5C">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823" w:type="dxa"/>
          </w:tcPr>
          <w:p w14:paraId="0A645FF1" w14:textId="3C56A616" w:rsidR="0062318B" w:rsidRPr="0062318B" w:rsidRDefault="0062318B" w:rsidP="00DF1D5C">
            <w:pPr>
              <w:rPr>
                <w:sz w:val="18"/>
                <w:szCs w:val="18"/>
                <w:lang w:val="nl-NL"/>
              </w:rPr>
            </w:pPr>
            <w:r w:rsidRPr="0062318B">
              <w:rPr>
                <w:sz w:val="18"/>
                <w:szCs w:val="18"/>
                <w:lang w:val="nl-NL"/>
              </w:rPr>
              <w:t xml:space="preserve">1_1_t1 </w:t>
            </w:r>
            <w:proofErr w:type="spellStart"/>
            <w:r>
              <w:rPr>
                <w:sz w:val="18"/>
                <w:szCs w:val="18"/>
                <w:lang w:val="nl-NL"/>
              </w:rPr>
              <w:t>vs</w:t>
            </w:r>
            <w:proofErr w:type="spellEnd"/>
            <w:r>
              <w:rPr>
                <w:sz w:val="18"/>
                <w:szCs w:val="18"/>
                <w:lang w:val="nl-NL"/>
              </w:rPr>
              <w:t xml:space="preserve"> </w:t>
            </w:r>
            <w:r w:rsidRPr="0062318B">
              <w:rPr>
                <w:sz w:val="18"/>
                <w:szCs w:val="18"/>
                <w:lang w:val="nl-NL"/>
              </w:rPr>
              <w:t>1_1_t2</w:t>
            </w:r>
          </w:p>
        </w:tc>
        <w:tc>
          <w:tcPr>
            <w:tcW w:w="2337" w:type="dxa"/>
          </w:tcPr>
          <w:p w14:paraId="7AEE3F56" w14:textId="16F3407C" w:rsidR="0062318B" w:rsidRPr="0062318B" w:rsidRDefault="00461AB8" w:rsidP="00DF1D5C">
            <w:pPr>
              <w:rPr>
                <w:sz w:val="18"/>
                <w:szCs w:val="18"/>
                <w:lang w:val="nl-NL"/>
              </w:rPr>
            </w:pPr>
            <w:r>
              <w:rPr>
                <w:sz w:val="18"/>
                <w:szCs w:val="18"/>
                <w:lang w:val="nl-NL"/>
              </w:rPr>
              <w:t xml:space="preserve">MI = </w:t>
            </w:r>
            <w:r w:rsidR="0062318B" w:rsidRPr="0062318B">
              <w:rPr>
                <w:sz w:val="18"/>
                <w:szCs w:val="18"/>
                <w:lang w:val="nl-NL"/>
              </w:rPr>
              <w:t>0.72</w:t>
            </w:r>
          </w:p>
        </w:tc>
        <w:tc>
          <w:tcPr>
            <w:tcW w:w="2086" w:type="dxa"/>
          </w:tcPr>
          <w:p w14:paraId="2100B417" w14:textId="3E1F5045" w:rsidR="0062318B" w:rsidRPr="0062318B" w:rsidRDefault="00461AB8" w:rsidP="00DF1D5C">
            <w:pPr>
              <w:rPr>
                <w:sz w:val="18"/>
                <w:szCs w:val="18"/>
                <w:lang w:val="nl-NL"/>
              </w:rPr>
            </w:pPr>
            <w:r>
              <w:rPr>
                <w:sz w:val="18"/>
                <w:szCs w:val="18"/>
                <w:lang w:val="nl-NL"/>
              </w:rPr>
              <w:t xml:space="preserve">MI = </w:t>
            </w:r>
            <w:r w:rsidR="0062318B" w:rsidRPr="0062318B">
              <w:rPr>
                <w:sz w:val="18"/>
                <w:szCs w:val="18"/>
                <w:lang w:val="nl-NL"/>
              </w:rPr>
              <w:t>0.85</w:t>
            </w:r>
          </w:p>
        </w:tc>
        <w:tc>
          <w:tcPr>
            <w:tcW w:w="1586" w:type="dxa"/>
          </w:tcPr>
          <w:p w14:paraId="330994EC" w14:textId="77777777" w:rsidR="0062318B" w:rsidRPr="0062318B" w:rsidRDefault="0062318B" w:rsidP="00DF1D5C">
            <w:pPr>
              <w:rPr>
                <w:sz w:val="18"/>
                <w:szCs w:val="18"/>
                <w:lang w:val="nl-NL"/>
              </w:rPr>
            </w:pPr>
          </w:p>
        </w:tc>
      </w:tr>
      <w:tr w:rsidR="0062318B" w:rsidRPr="0062318B" w14:paraId="24ECF9FB" w14:textId="77777777" w:rsidTr="00461AB8">
        <w:trPr>
          <w:trHeight w:val="123"/>
        </w:trPr>
        <w:tc>
          <w:tcPr>
            <w:tcW w:w="2615" w:type="dxa"/>
          </w:tcPr>
          <w:p w14:paraId="32B43DEE" w14:textId="77777777" w:rsidR="0062318B" w:rsidRPr="0062318B" w:rsidRDefault="0062318B" w:rsidP="00DF1D5C">
            <w:pPr>
              <w:rPr>
                <w:sz w:val="18"/>
                <w:szCs w:val="18"/>
                <w:lang w:val="nl-NL"/>
              </w:rPr>
            </w:pPr>
          </w:p>
        </w:tc>
        <w:tc>
          <w:tcPr>
            <w:tcW w:w="1823" w:type="dxa"/>
          </w:tcPr>
          <w:p w14:paraId="6766A4E7" w14:textId="77777777" w:rsidR="0062318B" w:rsidRPr="0062318B" w:rsidRDefault="0062318B" w:rsidP="00DF1D5C">
            <w:pPr>
              <w:rPr>
                <w:sz w:val="18"/>
                <w:szCs w:val="18"/>
                <w:lang w:val="nl-NL"/>
              </w:rPr>
            </w:pPr>
          </w:p>
        </w:tc>
        <w:tc>
          <w:tcPr>
            <w:tcW w:w="2337" w:type="dxa"/>
          </w:tcPr>
          <w:p w14:paraId="3796500B" w14:textId="77777777" w:rsidR="0062318B" w:rsidRPr="0062318B" w:rsidRDefault="0062318B" w:rsidP="00DF1D5C">
            <w:pPr>
              <w:rPr>
                <w:sz w:val="18"/>
                <w:szCs w:val="18"/>
                <w:lang w:val="nl-NL"/>
              </w:rPr>
            </w:pPr>
          </w:p>
        </w:tc>
        <w:tc>
          <w:tcPr>
            <w:tcW w:w="2086" w:type="dxa"/>
          </w:tcPr>
          <w:p w14:paraId="1C89771C" w14:textId="77777777" w:rsidR="0062318B" w:rsidRPr="0062318B" w:rsidRDefault="0062318B" w:rsidP="00DF1D5C">
            <w:pPr>
              <w:rPr>
                <w:sz w:val="18"/>
                <w:szCs w:val="18"/>
                <w:lang w:val="nl-NL"/>
              </w:rPr>
            </w:pPr>
          </w:p>
        </w:tc>
        <w:tc>
          <w:tcPr>
            <w:tcW w:w="1586" w:type="dxa"/>
          </w:tcPr>
          <w:p w14:paraId="60AB4117" w14:textId="77777777" w:rsidR="0062318B" w:rsidRPr="0062318B" w:rsidRDefault="0062318B" w:rsidP="00DF1D5C">
            <w:pPr>
              <w:rPr>
                <w:sz w:val="18"/>
                <w:szCs w:val="18"/>
                <w:lang w:val="nl-NL"/>
              </w:rPr>
            </w:pPr>
          </w:p>
        </w:tc>
      </w:tr>
      <w:tr w:rsidR="0062318B" w:rsidRPr="0062318B" w14:paraId="63C747DE" w14:textId="77777777" w:rsidTr="00461AB8">
        <w:trPr>
          <w:trHeight w:val="246"/>
        </w:trPr>
        <w:tc>
          <w:tcPr>
            <w:tcW w:w="2615" w:type="dxa"/>
          </w:tcPr>
          <w:p w14:paraId="323ED7DE" w14:textId="552BFF1E" w:rsidR="0062318B" w:rsidRPr="0062318B" w:rsidRDefault="0062318B" w:rsidP="00DF1D5C">
            <w:pPr>
              <w:rPr>
                <w:sz w:val="18"/>
                <w:szCs w:val="18"/>
                <w:lang w:val="nl-NL"/>
              </w:rPr>
            </w:pPr>
            <w:proofErr w:type="spellStart"/>
            <w:r w:rsidRPr="0062318B">
              <w:rPr>
                <w:sz w:val="18"/>
                <w:szCs w:val="18"/>
                <w:lang w:val="nl-NL"/>
              </w:rPr>
              <w:t>Rigid</w:t>
            </w:r>
            <w:proofErr w:type="spellEnd"/>
            <w:r w:rsidRPr="0062318B">
              <w:rPr>
                <w:sz w:val="18"/>
                <w:szCs w:val="18"/>
                <w:lang w:val="nl-NL"/>
              </w:rPr>
              <w:t xml:space="preserve"> </w:t>
            </w:r>
            <w:r w:rsidRPr="0062318B">
              <w:rPr>
                <w:sz w:val="18"/>
                <w:szCs w:val="18"/>
                <w:lang w:val="nl-NL"/>
              </w:rPr>
              <w:t>Intra-</w:t>
            </w:r>
            <w:proofErr w:type="spellStart"/>
            <w:r w:rsidRPr="0062318B">
              <w:rPr>
                <w:sz w:val="18"/>
                <w:szCs w:val="18"/>
                <w:lang w:val="nl-NL"/>
              </w:rPr>
              <w:t>modal</w:t>
            </w:r>
            <w:proofErr w:type="spellEnd"/>
          </w:p>
        </w:tc>
        <w:tc>
          <w:tcPr>
            <w:tcW w:w="1823" w:type="dxa"/>
          </w:tcPr>
          <w:p w14:paraId="538E412C" w14:textId="124C4F4F" w:rsidR="0062318B" w:rsidRPr="0062318B" w:rsidRDefault="0062318B" w:rsidP="00DF1D5C">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337" w:type="dxa"/>
          </w:tcPr>
          <w:p w14:paraId="460D0B48" w14:textId="67DA640C"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0.60</w:t>
            </w:r>
          </w:p>
        </w:tc>
        <w:tc>
          <w:tcPr>
            <w:tcW w:w="2086" w:type="dxa"/>
          </w:tcPr>
          <w:p w14:paraId="7D76AF94" w14:textId="7F636A52"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0.63</w:t>
            </w:r>
          </w:p>
        </w:tc>
        <w:tc>
          <w:tcPr>
            <w:tcW w:w="1586" w:type="dxa"/>
          </w:tcPr>
          <w:p w14:paraId="4D3ACC95" w14:textId="77777777" w:rsidR="0062318B" w:rsidRPr="0062318B" w:rsidRDefault="0062318B" w:rsidP="00DF1D5C">
            <w:pPr>
              <w:rPr>
                <w:sz w:val="18"/>
                <w:szCs w:val="18"/>
                <w:lang w:val="nl-NL"/>
              </w:rPr>
            </w:pPr>
          </w:p>
        </w:tc>
      </w:tr>
      <w:tr w:rsidR="0062318B" w:rsidRPr="0062318B" w14:paraId="178F6433" w14:textId="77777777" w:rsidTr="00461AB8">
        <w:trPr>
          <w:trHeight w:val="246"/>
        </w:trPr>
        <w:tc>
          <w:tcPr>
            <w:tcW w:w="2615" w:type="dxa"/>
          </w:tcPr>
          <w:p w14:paraId="6F1D0462" w14:textId="604279CA" w:rsidR="0062318B" w:rsidRPr="0062318B" w:rsidRDefault="0062318B" w:rsidP="00DF1D5C">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w:t>
            </w:r>
            <w:r w:rsidRPr="0062318B">
              <w:rPr>
                <w:sz w:val="18"/>
                <w:szCs w:val="18"/>
                <w:lang w:val="nl-NL"/>
              </w:rPr>
              <w:t>ntra-</w:t>
            </w:r>
            <w:proofErr w:type="spellStart"/>
            <w:r w:rsidRPr="0062318B">
              <w:rPr>
                <w:sz w:val="18"/>
                <w:szCs w:val="18"/>
                <w:lang w:val="nl-NL"/>
              </w:rPr>
              <w:t>modal</w:t>
            </w:r>
            <w:proofErr w:type="spellEnd"/>
          </w:p>
        </w:tc>
        <w:tc>
          <w:tcPr>
            <w:tcW w:w="1823" w:type="dxa"/>
          </w:tcPr>
          <w:p w14:paraId="0635CBB6" w14:textId="198BD52E" w:rsidR="0062318B" w:rsidRPr="0062318B" w:rsidRDefault="0062318B" w:rsidP="00DF1D5C">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337" w:type="dxa"/>
          </w:tcPr>
          <w:p w14:paraId="0E06B446" w14:textId="63992451"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0.60</w:t>
            </w:r>
          </w:p>
        </w:tc>
        <w:tc>
          <w:tcPr>
            <w:tcW w:w="2086" w:type="dxa"/>
          </w:tcPr>
          <w:p w14:paraId="323EAA09" w14:textId="23F2C759"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0.74</w:t>
            </w:r>
          </w:p>
        </w:tc>
        <w:tc>
          <w:tcPr>
            <w:tcW w:w="1586" w:type="dxa"/>
          </w:tcPr>
          <w:p w14:paraId="290DF57C" w14:textId="77777777" w:rsidR="0062318B" w:rsidRPr="0062318B" w:rsidRDefault="0062318B" w:rsidP="00DF1D5C">
            <w:pPr>
              <w:rPr>
                <w:sz w:val="18"/>
                <w:szCs w:val="18"/>
                <w:lang w:val="nl-NL"/>
              </w:rPr>
            </w:pPr>
          </w:p>
        </w:tc>
      </w:tr>
      <w:tr w:rsidR="0062318B" w:rsidRPr="0062318B" w14:paraId="71063E62" w14:textId="77777777" w:rsidTr="00461AB8">
        <w:trPr>
          <w:trHeight w:val="246"/>
        </w:trPr>
        <w:tc>
          <w:tcPr>
            <w:tcW w:w="2615" w:type="dxa"/>
          </w:tcPr>
          <w:p w14:paraId="7303BD4F" w14:textId="79A4606A" w:rsidR="0062318B" w:rsidRPr="0062318B" w:rsidRDefault="0062318B" w:rsidP="00DF1D5C">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823" w:type="dxa"/>
          </w:tcPr>
          <w:p w14:paraId="3E529E68" w14:textId="2726A95D" w:rsidR="0062318B" w:rsidRPr="0062318B" w:rsidRDefault="0062318B" w:rsidP="00DF1D5C">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3_3_t2</w:t>
            </w:r>
          </w:p>
        </w:tc>
        <w:tc>
          <w:tcPr>
            <w:tcW w:w="2337" w:type="dxa"/>
          </w:tcPr>
          <w:p w14:paraId="251B2F99" w14:textId="07842E90"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0.56</w:t>
            </w:r>
          </w:p>
        </w:tc>
        <w:tc>
          <w:tcPr>
            <w:tcW w:w="2086" w:type="dxa"/>
          </w:tcPr>
          <w:p w14:paraId="1EFDD315" w14:textId="33D6690A" w:rsidR="0062318B" w:rsidRPr="0062318B" w:rsidRDefault="00461AB8" w:rsidP="00DF1D5C">
            <w:pPr>
              <w:rPr>
                <w:sz w:val="18"/>
                <w:szCs w:val="18"/>
                <w:lang w:val="nl-NL"/>
              </w:rPr>
            </w:pPr>
            <w:r>
              <w:rPr>
                <w:sz w:val="18"/>
                <w:szCs w:val="18"/>
                <w:lang w:val="nl-NL"/>
              </w:rPr>
              <w:t xml:space="preserve">NCC = </w:t>
            </w:r>
            <w:r w:rsidR="0062318B" w:rsidRPr="0062318B">
              <w:rPr>
                <w:sz w:val="18"/>
                <w:szCs w:val="18"/>
                <w:lang w:val="nl-NL"/>
              </w:rPr>
              <w:t>0.60</w:t>
            </w:r>
          </w:p>
        </w:tc>
        <w:tc>
          <w:tcPr>
            <w:tcW w:w="1586" w:type="dxa"/>
          </w:tcPr>
          <w:p w14:paraId="0A977F95" w14:textId="77777777" w:rsidR="0062318B" w:rsidRPr="0062318B" w:rsidRDefault="0062318B" w:rsidP="00DF1D5C">
            <w:pPr>
              <w:rPr>
                <w:sz w:val="18"/>
                <w:szCs w:val="18"/>
                <w:lang w:val="nl-NL"/>
              </w:rPr>
            </w:pPr>
          </w:p>
        </w:tc>
      </w:tr>
      <w:tr w:rsidR="0062318B" w:rsidRPr="0062318B" w14:paraId="49517AA1" w14:textId="77777777" w:rsidTr="00461AB8">
        <w:trPr>
          <w:trHeight w:val="246"/>
        </w:trPr>
        <w:tc>
          <w:tcPr>
            <w:tcW w:w="2615" w:type="dxa"/>
          </w:tcPr>
          <w:p w14:paraId="17942BD7" w14:textId="3D7BCB90" w:rsidR="0062318B" w:rsidRPr="0062318B" w:rsidRDefault="0062318B" w:rsidP="00DF1D5C">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r w:rsidRPr="0062318B">
              <w:rPr>
                <w:sz w:val="18"/>
                <w:szCs w:val="18"/>
                <w:lang w:val="nl-NL"/>
              </w:rPr>
              <w:t>Intra-</w:t>
            </w:r>
            <w:proofErr w:type="spellStart"/>
            <w:r w:rsidRPr="0062318B">
              <w:rPr>
                <w:sz w:val="18"/>
                <w:szCs w:val="18"/>
                <w:lang w:val="nl-NL"/>
              </w:rPr>
              <w:t>modal</w:t>
            </w:r>
            <w:proofErr w:type="spellEnd"/>
          </w:p>
        </w:tc>
        <w:tc>
          <w:tcPr>
            <w:tcW w:w="1823" w:type="dxa"/>
          </w:tcPr>
          <w:p w14:paraId="3CCC6170" w14:textId="6D90806C" w:rsidR="0062318B" w:rsidRPr="0062318B" w:rsidRDefault="0062318B" w:rsidP="00DF1D5C">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337" w:type="dxa"/>
          </w:tcPr>
          <w:p w14:paraId="200E5AA3" w14:textId="001A74D1" w:rsidR="0062318B" w:rsidRPr="0062318B" w:rsidRDefault="00461AB8" w:rsidP="00DF1D5C">
            <w:pPr>
              <w:rPr>
                <w:sz w:val="18"/>
                <w:szCs w:val="18"/>
                <w:lang w:val="nl-NL"/>
              </w:rPr>
            </w:pPr>
            <w:r>
              <w:rPr>
                <w:sz w:val="18"/>
                <w:szCs w:val="18"/>
                <w:lang w:val="nl-NL"/>
              </w:rPr>
              <w:t xml:space="preserve">MI = </w:t>
            </w:r>
            <w:r w:rsidR="0062318B" w:rsidRPr="0062318B">
              <w:rPr>
                <w:sz w:val="18"/>
                <w:szCs w:val="18"/>
                <w:lang w:val="nl-NL"/>
              </w:rPr>
              <w:t>0.63</w:t>
            </w:r>
          </w:p>
        </w:tc>
        <w:tc>
          <w:tcPr>
            <w:tcW w:w="2086" w:type="dxa"/>
          </w:tcPr>
          <w:p w14:paraId="61B7D2D7" w14:textId="52572FD2" w:rsidR="0062318B" w:rsidRPr="0062318B" w:rsidRDefault="00461AB8" w:rsidP="00DF1D5C">
            <w:pPr>
              <w:rPr>
                <w:sz w:val="18"/>
                <w:szCs w:val="18"/>
                <w:lang w:val="nl-NL"/>
              </w:rPr>
            </w:pPr>
            <w:r>
              <w:rPr>
                <w:sz w:val="18"/>
                <w:szCs w:val="18"/>
                <w:lang w:val="nl-NL"/>
              </w:rPr>
              <w:t xml:space="preserve">MI = </w:t>
            </w:r>
            <w:r w:rsidR="0062318B" w:rsidRPr="0062318B">
              <w:rPr>
                <w:sz w:val="18"/>
                <w:szCs w:val="18"/>
                <w:lang w:val="nl-NL"/>
              </w:rPr>
              <w:t>0.83</w:t>
            </w:r>
          </w:p>
        </w:tc>
        <w:tc>
          <w:tcPr>
            <w:tcW w:w="1586" w:type="dxa"/>
          </w:tcPr>
          <w:p w14:paraId="642061B6" w14:textId="77777777" w:rsidR="0062318B" w:rsidRPr="0062318B" w:rsidRDefault="0062318B" w:rsidP="00DF1D5C">
            <w:pPr>
              <w:rPr>
                <w:sz w:val="18"/>
                <w:szCs w:val="18"/>
                <w:lang w:val="nl-NL"/>
              </w:rPr>
            </w:pPr>
          </w:p>
        </w:tc>
      </w:tr>
      <w:tr w:rsidR="0062318B" w:rsidRPr="0062318B" w14:paraId="2224A8C2" w14:textId="77777777" w:rsidTr="00461AB8">
        <w:trPr>
          <w:trHeight w:val="246"/>
        </w:trPr>
        <w:tc>
          <w:tcPr>
            <w:tcW w:w="2615" w:type="dxa"/>
          </w:tcPr>
          <w:p w14:paraId="55DA4176" w14:textId="5B4C6F42" w:rsidR="0062318B" w:rsidRPr="0062318B" w:rsidRDefault="0062318B" w:rsidP="00DF1D5C">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823" w:type="dxa"/>
          </w:tcPr>
          <w:p w14:paraId="0A14EBD8" w14:textId="406C4E73" w:rsidR="0062318B" w:rsidRPr="0062318B" w:rsidRDefault="0062318B" w:rsidP="00DF1D5C">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3_3_t2</w:t>
            </w:r>
          </w:p>
        </w:tc>
        <w:tc>
          <w:tcPr>
            <w:tcW w:w="2337" w:type="dxa"/>
          </w:tcPr>
          <w:p w14:paraId="4D0BE60D" w14:textId="58B40C14" w:rsidR="0062318B" w:rsidRPr="0062318B" w:rsidRDefault="00461AB8" w:rsidP="00DF1D5C">
            <w:pPr>
              <w:rPr>
                <w:sz w:val="18"/>
                <w:szCs w:val="18"/>
                <w:lang w:val="nl-NL"/>
              </w:rPr>
            </w:pPr>
            <w:r>
              <w:rPr>
                <w:sz w:val="18"/>
                <w:szCs w:val="18"/>
                <w:lang w:val="nl-NL"/>
              </w:rPr>
              <w:t xml:space="preserve">MI = </w:t>
            </w:r>
            <w:r w:rsidR="0062318B" w:rsidRPr="0062318B">
              <w:rPr>
                <w:sz w:val="18"/>
                <w:szCs w:val="18"/>
                <w:lang w:val="nl-NL"/>
              </w:rPr>
              <w:t>0.71</w:t>
            </w:r>
          </w:p>
        </w:tc>
        <w:tc>
          <w:tcPr>
            <w:tcW w:w="2086" w:type="dxa"/>
          </w:tcPr>
          <w:p w14:paraId="5C856A72" w14:textId="75D27370" w:rsidR="0062318B" w:rsidRPr="0062318B" w:rsidRDefault="00461AB8" w:rsidP="00DF1D5C">
            <w:pPr>
              <w:rPr>
                <w:sz w:val="18"/>
                <w:szCs w:val="18"/>
                <w:lang w:val="nl-NL"/>
              </w:rPr>
            </w:pPr>
            <w:r>
              <w:rPr>
                <w:sz w:val="18"/>
                <w:szCs w:val="18"/>
                <w:lang w:val="nl-NL"/>
              </w:rPr>
              <w:t xml:space="preserve">MI = </w:t>
            </w:r>
            <w:r w:rsidR="0062318B" w:rsidRPr="0062318B">
              <w:rPr>
                <w:sz w:val="18"/>
                <w:szCs w:val="18"/>
                <w:lang w:val="nl-NL"/>
              </w:rPr>
              <w:t>0.82</w:t>
            </w:r>
          </w:p>
        </w:tc>
        <w:tc>
          <w:tcPr>
            <w:tcW w:w="1586" w:type="dxa"/>
          </w:tcPr>
          <w:p w14:paraId="05517C92" w14:textId="77777777" w:rsidR="0062318B" w:rsidRPr="0062318B" w:rsidRDefault="0062318B" w:rsidP="00DF1D5C">
            <w:pPr>
              <w:rPr>
                <w:sz w:val="18"/>
                <w:szCs w:val="18"/>
                <w:lang w:val="nl-NL"/>
              </w:rPr>
            </w:pPr>
          </w:p>
        </w:tc>
      </w:tr>
    </w:tbl>
    <w:p w14:paraId="332CC3CF" w14:textId="77777777" w:rsidR="0062318B" w:rsidRPr="0062318B" w:rsidRDefault="0062318B" w:rsidP="0062318B">
      <w:pPr>
        <w:rPr>
          <w:lang w:val="en-US"/>
        </w:rPr>
      </w:pPr>
    </w:p>
    <w:p w14:paraId="59D83102" w14:textId="77777777" w:rsidR="0062318B" w:rsidRPr="0062318B" w:rsidRDefault="0062318B" w:rsidP="0062318B">
      <w:pPr>
        <w:pStyle w:val="Geenafstand"/>
      </w:pPr>
    </w:p>
    <w:p w14:paraId="0DE29320" w14:textId="741DC9C2" w:rsidR="007B523A" w:rsidRDefault="007B523A" w:rsidP="007E781B">
      <w:pPr>
        <w:rPr>
          <w:lang w:val="en-US"/>
        </w:rPr>
      </w:pPr>
    </w:p>
    <w:p w14:paraId="19994C18" w14:textId="77777777" w:rsidR="007E781B" w:rsidRPr="007E781B" w:rsidRDefault="007E781B" w:rsidP="007E781B">
      <w:pPr>
        <w:pStyle w:val="Kop1"/>
        <w:rPr>
          <w:rFonts w:eastAsia="Times New Roman"/>
        </w:rPr>
      </w:pPr>
      <w:r w:rsidRPr="007E781B">
        <w:rPr>
          <w:rFonts w:eastAsia="Times New Roman"/>
        </w:rPr>
        <w:t>Discussion</w:t>
      </w:r>
    </w:p>
    <w:p w14:paraId="7CCA0807" w14:textId="5138EF53" w:rsidR="007E781B" w:rsidRPr="003D0C28" w:rsidRDefault="007E781B" w:rsidP="007E781B">
      <w:pPr>
        <w:rPr>
          <w:lang w:val="en-US"/>
        </w:rPr>
      </w:pPr>
    </w:p>
    <w:p w14:paraId="1042246A" w14:textId="263B3AE0" w:rsidR="003D0C28" w:rsidRDefault="007E781B" w:rsidP="007E781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discussion section should contain the analysis of the results</w:t>
      </w:r>
    </w:p>
    <w:p w14:paraId="494E59EC" w14:textId="5DDC9590" w:rsidR="00676EA1" w:rsidRDefault="00676EA1" w:rsidP="007E781B">
      <w:pPr>
        <w:rPr>
          <w:rFonts w:ascii="Helvetica" w:hAnsi="Helvetica" w:cs="Helvetica"/>
          <w:color w:val="000000"/>
          <w:sz w:val="21"/>
          <w:szCs w:val="21"/>
          <w:shd w:val="clear" w:color="auto" w:fill="FFFFFF"/>
        </w:rPr>
      </w:pPr>
    </w:p>
    <w:p w14:paraId="7262A58D" w14:textId="738A8244" w:rsidR="00676EA1" w:rsidRDefault="00676EA1" w:rsidP="00676EA1">
      <w:pPr>
        <w:pStyle w:val="Kop1"/>
        <w:rPr>
          <w:shd w:val="clear" w:color="auto" w:fill="FFFFFF"/>
          <w:lang w:val="nl-NL"/>
        </w:rPr>
      </w:pPr>
      <w:r>
        <w:rPr>
          <w:shd w:val="clear" w:color="auto" w:fill="FFFFFF"/>
          <w:lang w:val="nl-NL"/>
        </w:rPr>
        <w:t>Appendix</w:t>
      </w:r>
    </w:p>
    <w:p w14:paraId="23B47014" w14:textId="20485A09" w:rsidR="00676EA1" w:rsidRDefault="00676EA1" w:rsidP="00676EA1">
      <w:pPr>
        <w:rPr>
          <w:lang w:val="nl-NL"/>
        </w:rPr>
      </w:pPr>
    </w:p>
    <w:p w14:paraId="249B887F" w14:textId="6CAAF058" w:rsidR="00817168" w:rsidRPr="00461AB8" w:rsidRDefault="00817168" w:rsidP="00461AB8">
      <w:pPr>
        <w:pStyle w:val="Kop3"/>
        <w:rPr>
          <w:lang w:val="en-US"/>
        </w:rPr>
      </w:pPr>
      <w:r w:rsidRPr="00461AB8">
        <w:t xml:space="preserve">Appendix A </w:t>
      </w:r>
      <w:r w:rsidRPr="00461AB8">
        <w:rPr>
          <w:rStyle w:val="Kop2Char"/>
          <w:color w:val="1F3763" w:themeColor="accent1" w:themeShade="7F"/>
          <w:sz w:val="24"/>
          <w:szCs w:val="24"/>
        </w:rPr>
        <w:t xml:space="preserve">– </w:t>
      </w:r>
      <w:r w:rsidR="00461AB8" w:rsidRPr="00461AB8">
        <w:t xml:space="preserve">A complete overview </w:t>
      </w:r>
      <w:r w:rsidR="00461AB8" w:rsidRPr="00461AB8">
        <w:rPr>
          <w:lang w:val="en-US"/>
        </w:rPr>
        <w:t>o</w:t>
      </w:r>
      <w:r w:rsidR="00461AB8">
        <w:rPr>
          <w:lang w:val="en-US"/>
        </w:rPr>
        <w:t>f the values used for the optimalization of the intensity-based registration</w:t>
      </w:r>
    </w:p>
    <w:p w14:paraId="12B2BC20" w14:textId="59132A84" w:rsidR="00817168" w:rsidRDefault="00817168" w:rsidP="00817168">
      <w:pPr>
        <w:pStyle w:val="Kop2"/>
        <w:rPr>
          <w:b/>
          <w:bCs/>
        </w:rPr>
      </w:pPr>
    </w:p>
    <w:p w14:paraId="4F52ECDC" w14:textId="50617CD8" w:rsidR="00817168" w:rsidRDefault="00817168" w:rsidP="00817168">
      <w:pPr>
        <w:rPr>
          <w:rFonts w:asciiTheme="majorHAnsi" w:eastAsiaTheme="majorEastAsia" w:hAnsiTheme="majorHAnsi" w:cstheme="majorBidi"/>
          <w:i/>
          <w:iCs/>
          <w:color w:val="2F5496" w:themeColor="accent1" w:themeShade="BF"/>
          <w:lang w:val="en-US"/>
        </w:rPr>
      </w:pPr>
      <w:r w:rsidRPr="00461AB8">
        <w:rPr>
          <w:rFonts w:asciiTheme="majorHAnsi" w:eastAsiaTheme="majorEastAsia" w:hAnsiTheme="majorHAnsi" w:cstheme="majorBidi"/>
          <w:i/>
          <w:iCs/>
          <w:color w:val="2F5496" w:themeColor="accent1" w:themeShade="BF"/>
          <w:lang w:val="en-US"/>
        </w:rPr>
        <w:t>Tab</w:t>
      </w:r>
      <w:r w:rsidR="00DA68B3" w:rsidRPr="00461AB8">
        <w:rPr>
          <w:rFonts w:asciiTheme="majorHAnsi" w:eastAsiaTheme="majorEastAsia" w:hAnsiTheme="majorHAnsi" w:cstheme="majorBidi"/>
          <w:i/>
          <w:iCs/>
          <w:color w:val="2F5496" w:themeColor="accent1" w:themeShade="BF"/>
          <w:lang w:val="en-US"/>
        </w:rPr>
        <w:t xml:space="preserve">le </w:t>
      </w:r>
      <w:r w:rsidR="00461AB8" w:rsidRPr="00461AB8">
        <w:rPr>
          <w:rFonts w:asciiTheme="majorHAnsi" w:eastAsiaTheme="majorEastAsia" w:hAnsiTheme="majorHAnsi" w:cstheme="majorBidi"/>
          <w:i/>
          <w:iCs/>
          <w:color w:val="2F5496" w:themeColor="accent1" w:themeShade="BF"/>
          <w:lang w:val="en-US"/>
        </w:rPr>
        <w:t>3</w:t>
      </w:r>
      <w:r w:rsidR="00DA68B3" w:rsidRPr="00461AB8">
        <w:rPr>
          <w:rFonts w:asciiTheme="majorHAnsi" w:eastAsiaTheme="majorEastAsia" w:hAnsiTheme="majorHAnsi" w:cstheme="majorBidi"/>
          <w:i/>
          <w:iCs/>
          <w:color w:val="2F5496" w:themeColor="accent1" w:themeShade="BF"/>
          <w:lang w:val="en-US"/>
        </w:rPr>
        <w:t xml:space="preserve"> </w:t>
      </w:r>
      <w:r w:rsidR="00461AB8">
        <w:rPr>
          <w:rFonts w:asciiTheme="majorHAnsi" w:eastAsiaTheme="majorEastAsia" w:hAnsiTheme="majorHAnsi" w:cstheme="majorBidi"/>
          <w:i/>
          <w:iCs/>
          <w:color w:val="2F5496" w:themeColor="accent1" w:themeShade="BF"/>
          <w:lang w:val="en-US"/>
        </w:rPr>
        <w:t>–</w:t>
      </w:r>
      <w:r w:rsidR="00DA68B3" w:rsidRPr="00461AB8">
        <w:rPr>
          <w:rFonts w:asciiTheme="majorHAnsi" w:eastAsiaTheme="majorEastAsia" w:hAnsiTheme="majorHAnsi" w:cstheme="majorBidi"/>
          <w:i/>
          <w:iCs/>
          <w:color w:val="2F5496" w:themeColor="accent1" w:themeShade="BF"/>
          <w:lang w:val="en-US"/>
        </w:rPr>
        <w:t xml:space="preserve"> </w:t>
      </w:r>
      <w:r w:rsidR="00461AB8">
        <w:rPr>
          <w:rFonts w:asciiTheme="majorHAnsi" w:eastAsiaTheme="majorEastAsia" w:hAnsiTheme="majorHAnsi" w:cstheme="majorBidi"/>
          <w:i/>
          <w:iCs/>
          <w:color w:val="2F5496" w:themeColor="accent1" w:themeShade="BF"/>
          <w:lang w:val="en-US"/>
        </w:rPr>
        <w:t xml:space="preserve">The used learning rate (mu) and resulting initial parameter vector for the </w:t>
      </w:r>
      <w:r w:rsidR="00461AB8" w:rsidRPr="00461AB8">
        <w:rPr>
          <w:rFonts w:asciiTheme="majorHAnsi" w:eastAsiaTheme="majorEastAsia" w:hAnsiTheme="majorHAnsi" w:cstheme="majorBidi"/>
          <w:i/>
          <w:iCs/>
          <w:color w:val="2F5496" w:themeColor="accent1" w:themeShade="BF"/>
          <w:lang w:val="en-US"/>
        </w:rPr>
        <w:t>optimalization of the intensity-based registration</w:t>
      </w:r>
    </w:p>
    <w:tbl>
      <w:tblPr>
        <w:tblStyle w:val="Tabelraster"/>
        <w:tblW w:w="8861" w:type="dxa"/>
        <w:tblInd w:w="-5" w:type="dxa"/>
        <w:tblLook w:val="04A0" w:firstRow="1" w:lastRow="0" w:firstColumn="1" w:lastColumn="0" w:noHBand="0" w:noVBand="1"/>
      </w:tblPr>
      <w:tblGrid>
        <w:gridCol w:w="1821"/>
        <w:gridCol w:w="1417"/>
        <w:gridCol w:w="2126"/>
        <w:gridCol w:w="3497"/>
      </w:tblGrid>
      <w:tr w:rsidR="00461AB8" w:rsidRPr="0062318B" w14:paraId="6DD347EB" w14:textId="77777777" w:rsidTr="00461AB8">
        <w:trPr>
          <w:trHeight w:val="370"/>
        </w:trPr>
        <w:tc>
          <w:tcPr>
            <w:tcW w:w="1821" w:type="dxa"/>
          </w:tcPr>
          <w:p w14:paraId="4B6260C5" w14:textId="77777777" w:rsidR="00461AB8" w:rsidRPr="0062318B" w:rsidRDefault="00461AB8" w:rsidP="00DF1D5C">
            <w:pPr>
              <w:rPr>
                <w:b/>
                <w:bCs/>
                <w:sz w:val="18"/>
                <w:szCs w:val="18"/>
                <w:lang w:val="en-US"/>
              </w:rPr>
            </w:pPr>
            <w:r w:rsidRPr="0062318B">
              <w:rPr>
                <w:b/>
                <w:bCs/>
                <w:sz w:val="18"/>
                <w:szCs w:val="18"/>
                <w:lang w:val="en-US"/>
              </w:rPr>
              <w:t>Registration method</w:t>
            </w:r>
          </w:p>
        </w:tc>
        <w:tc>
          <w:tcPr>
            <w:tcW w:w="1417" w:type="dxa"/>
          </w:tcPr>
          <w:p w14:paraId="18274674" w14:textId="77777777" w:rsidR="00461AB8" w:rsidRPr="0062318B" w:rsidRDefault="00461AB8" w:rsidP="00DF1D5C">
            <w:pPr>
              <w:rPr>
                <w:b/>
                <w:bCs/>
                <w:sz w:val="18"/>
                <w:szCs w:val="18"/>
                <w:lang w:val="en-US"/>
              </w:rPr>
            </w:pPr>
            <w:r w:rsidRPr="0062318B">
              <w:rPr>
                <w:b/>
                <w:bCs/>
                <w:sz w:val="18"/>
                <w:szCs w:val="18"/>
                <w:lang w:val="en-US"/>
              </w:rPr>
              <w:t>Used images</w:t>
            </w:r>
          </w:p>
        </w:tc>
        <w:tc>
          <w:tcPr>
            <w:tcW w:w="2126" w:type="dxa"/>
          </w:tcPr>
          <w:p w14:paraId="1AE7FF41" w14:textId="1283E768" w:rsidR="00461AB8" w:rsidRPr="0062318B" w:rsidRDefault="00461AB8" w:rsidP="00DF1D5C">
            <w:pPr>
              <w:rPr>
                <w:b/>
                <w:bCs/>
                <w:sz w:val="18"/>
                <w:szCs w:val="18"/>
                <w:lang w:val="en-US"/>
              </w:rPr>
            </w:pPr>
            <w:r>
              <w:rPr>
                <w:b/>
                <w:bCs/>
                <w:sz w:val="18"/>
                <w:szCs w:val="18"/>
                <w:lang w:val="en-US"/>
              </w:rPr>
              <w:t>Learning rate (mu)</w:t>
            </w:r>
          </w:p>
        </w:tc>
        <w:tc>
          <w:tcPr>
            <w:tcW w:w="3497" w:type="dxa"/>
          </w:tcPr>
          <w:p w14:paraId="72F0FF49" w14:textId="0025D739" w:rsidR="00461AB8" w:rsidRPr="0062318B" w:rsidRDefault="00461AB8" w:rsidP="00DF1D5C">
            <w:pPr>
              <w:rPr>
                <w:b/>
                <w:bCs/>
                <w:sz w:val="18"/>
                <w:szCs w:val="18"/>
                <w:lang w:val="en-US"/>
              </w:rPr>
            </w:pPr>
            <w:r w:rsidRPr="00461AB8">
              <w:rPr>
                <w:b/>
                <w:bCs/>
                <w:sz w:val="18"/>
                <w:szCs w:val="18"/>
                <w:lang w:val="en-US"/>
              </w:rPr>
              <w:t xml:space="preserve">Best </w:t>
            </w:r>
            <w:proofErr w:type="spellStart"/>
            <w:r w:rsidRPr="00461AB8">
              <w:rPr>
                <w:b/>
                <w:bCs/>
                <w:sz w:val="18"/>
                <w:szCs w:val="18"/>
                <w:lang w:val="en-US"/>
              </w:rPr>
              <w:t>initial</w:t>
            </w:r>
            <w:proofErr w:type="spellEnd"/>
            <w:r w:rsidRPr="00461AB8">
              <w:rPr>
                <w:b/>
                <w:bCs/>
                <w:sz w:val="18"/>
                <w:szCs w:val="18"/>
                <w:lang w:val="en-US"/>
              </w:rPr>
              <w:t xml:space="preserve"> parameter vector</w:t>
            </w:r>
          </w:p>
        </w:tc>
      </w:tr>
      <w:tr w:rsidR="00461AB8" w:rsidRPr="0062318B" w14:paraId="5C611466" w14:textId="77777777" w:rsidTr="00461AB8">
        <w:trPr>
          <w:trHeight w:val="246"/>
        </w:trPr>
        <w:tc>
          <w:tcPr>
            <w:tcW w:w="1821" w:type="dxa"/>
          </w:tcPr>
          <w:p w14:paraId="5D7AF7B5" w14:textId="77777777" w:rsidR="00461AB8" w:rsidRPr="0062318B" w:rsidRDefault="00461AB8" w:rsidP="00461AB8">
            <w:pPr>
              <w:rPr>
                <w:sz w:val="18"/>
                <w:szCs w:val="18"/>
                <w:lang w:val="nl-NL"/>
              </w:rPr>
            </w:pPr>
            <w:proofErr w:type="spellStart"/>
            <w:r w:rsidRPr="0062318B">
              <w:rPr>
                <w:sz w:val="18"/>
                <w:szCs w:val="18"/>
                <w:lang w:val="nl-NL"/>
              </w:rPr>
              <w:t>Rigid</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517DC5FA" w14:textId="77777777" w:rsidR="00461AB8" w:rsidRPr="0062318B" w:rsidRDefault="00461AB8" w:rsidP="00461AB8">
            <w:pPr>
              <w:rPr>
                <w:sz w:val="18"/>
                <w:szCs w:val="18"/>
                <w:lang w:val="nl-NL"/>
              </w:rPr>
            </w:pPr>
            <w:r w:rsidRPr="0062318B">
              <w:rPr>
                <w:sz w:val="18"/>
                <w:szCs w:val="18"/>
                <w:lang w:val="nl-NL"/>
              </w:rPr>
              <w:t xml:space="preserve">1_1_t1 </w:t>
            </w:r>
            <w:proofErr w:type="spellStart"/>
            <w:r>
              <w:rPr>
                <w:sz w:val="18"/>
                <w:szCs w:val="18"/>
                <w:lang w:val="nl-NL"/>
              </w:rPr>
              <w:t>vs</w:t>
            </w:r>
            <w:proofErr w:type="spellEnd"/>
            <w:r>
              <w:rPr>
                <w:sz w:val="18"/>
                <w:szCs w:val="18"/>
                <w:lang w:val="nl-NL"/>
              </w:rPr>
              <w:t xml:space="preserve"> </w:t>
            </w:r>
            <w:r w:rsidRPr="0062318B">
              <w:rPr>
                <w:sz w:val="18"/>
                <w:szCs w:val="18"/>
                <w:lang w:val="nl-NL"/>
              </w:rPr>
              <w:t>1_1_t1_d</w:t>
            </w:r>
          </w:p>
        </w:tc>
        <w:tc>
          <w:tcPr>
            <w:tcW w:w="2126" w:type="dxa"/>
          </w:tcPr>
          <w:p w14:paraId="6120DEE3" w14:textId="650ADD0F" w:rsidR="00461AB8" w:rsidRPr="0062318B" w:rsidRDefault="00461AB8" w:rsidP="00461AB8">
            <w:pPr>
              <w:rPr>
                <w:sz w:val="18"/>
                <w:szCs w:val="18"/>
                <w:lang w:val="nl-NL"/>
              </w:rPr>
            </w:pPr>
            <w:r w:rsidRPr="002149B6">
              <w:rPr>
                <w:sz w:val="16"/>
                <w:szCs w:val="16"/>
                <w:lang w:val="nl-NL"/>
              </w:rPr>
              <w:t>0.0001</w:t>
            </w:r>
          </w:p>
        </w:tc>
        <w:tc>
          <w:tcPr>
            <w:tcW w:w="3497" w:type="dxa"/>
          </w:tcPr>
          <w:p w14:paraId="451386DA" w14:textId="0C7D0B79" w:rsidR="00461AB8" w:rsidRPr="0062318B" w:rsidRDefault="00461AB8" w:rsidP="00461AB8">
            <w:pPr>
              <w:rPr>
                <w:sz w:val="18"/>
                <w:szCs w:val="18"/>
                <w:lang w:val="nl-NL"/>
              </w:rPr>
            </w:pPr>
            <w:r w:rsidRPr="002149B6">
              <w:rPr>
                <w:sz w:val="16"/>
                <w:szCs w:val="16"/>
                <w:lang w:val="nl-NL"/>
              </w:rPr>
              <w:t>[1.55e-06, 2.24e-06, -2.19e-06]</w:t>
            </w:r>
          </w:p>
        </w:tc>
      </w:tr>
      <w:tr w:rsidR="00461AB8" w:rsidRPr="0062318B" w14:paraId="046A2E7B" w14:textId="77777777" w:rsidTr="00461AB8">
        <w:trPr>
          <w:trHeight w:val="217"/>
        </w:trPr>
        <w:tc>
          <w:tcPr>
            <w:tcW w:w="1821" w:type="dxa"/>
          </w:tcPr>
          <w:p w14:paraId="13586805" w14:textId="77777777" w:rsidR="00461AB8" w:rsidRPr="0062318B" w:rsidRDefault="00461AB8" w:rsidP="00461AB8">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419B4EEC" w14:textId="77777777" w:rsidR="00461AB8" w:rsidRPr="0062318B" w:rsidRDefault="00461AB8" w:rsidP="00461AB8">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1_1_t1_d</w:t>
            </w:r>
          </w:p>
        </w:tc>
        <w:tc>
          <w:tcPr>
            <w:tcW w:w="2126" w:type="dxa"/>
          </w:tcPr>
          <w:p w14:paraId="7E2F9C08" w14:textId="6CCF7099" w:rsidR="00461AB8" w:rsidRPr="0062318B" w:rsidRDefault="00461AB8" w:rsidP="00461AB8">
            <w:pPr>
              <w:rPr>
                <w:sz w:val="18"/>
                <w:szCs w:val="18"/>
                <w:lang w:val="nl-NL"/>
              </w:rPr>
            </w:pPr>
            <w:r w:rsidRPr="002149B6">
              <w:rPr>
                <w:sz w:val="16"/>
                <w:szCs w:val="16"/>
                <w:lang w:val="nl-NL"/>
              </w:rPr>
              <w:t>0.0001</w:t>
            </w:r>
          </w:p>
        </w:tc>
        <w:tc>
          <w:tcPr>
            <w:tcW w:w="3497" w:type="dxa"/>
          </w:tcPr>
          <w:p w14:paraId="0381D91E" w14:textId="342DCD51" w:rsidR="00461AB8" w:rsidRPr="0062318B" w:rsidRDefault="00461AB8" w:rsidP="00461AB8">
            <w:pPr>
              <w:rPr>
                <w:sz w:val="18"/>
                <w:szCs w:val="18"/>
                <w:lang w:val="nl-NL"/>
              </w:rPr>
            </w:pPr>
            <w:r w:rsidRPr="002149B6">
              <w:rPr>
                <w:sz w:val="16"/>
                <w:szCs w:val="16"/>
                <w:lang w:val="nl-NL"/>
              </w:rPr>
              <w:t>[0, 1, 1, -9.31e-08, -8.34e-08, 3.19e-07, 5.03e-09]</w:t>
            </w:r>
          </w:p>
        </w:tc>
      </w:tr>
      <w:tr w:rsidR="00461AB8" w:rsidRPr="0062318B" w14:paraId="59BB9221" w14:textId="77777777" w:rsidTr="00461AB8">
        <w:trPr>
          <w:trHeight w:val="246"/>
        </w:trPr>
        <w:tc>
          <w:tcPr>
            <w:tcW w:w="1821" w:type="dxa"/>
          </w:tcPr>
          <w:p w14:paraId="7885D0D0" w14:textId="77777777" w:rsidR="00461AB8" w:rsidRPr="0062318B" w:rsidRDefault="00461AB8" w:rsidP="00461AB8">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40A8BB3E" w14:textId="77777777" w:rsidR="00461AB8" w:rsidRPr="0062318B" w:rsidRDefault="00461AB8" w:rsidP="00461AB8">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1_1_t2</w:t>
            </w:r>
          </w:p>
        </w:tc>
        <w:tc>
          <w:tcPr>
            <w:tcW w:w="2126" w:type="dxa"/>
          </w:tcPr>
          <w:p w14:paraId="242400C8" w14:textId="6D1F89DA" w:rsidR="00461AB8" w:rsidRPr="0062318B" w:rsidRDefault="00461AB8" w:rsidP="00461AB8">
            <w:pPr>
              <w:rPr>
                <w:sz w:val="18"/>
                <w:szCs w:val="18"/>
                <w:lang w:val="nl-NL"/>
              </w:rPr>
            </w:pPr>
            <w:r w:rsidRPr="002149B6">
              <w:rPr>
                <w:sz w:val="16"/>
                <w:szCs w:val="16"/>
                <w:lang w:val="nl-NL"/>
              </w:rPr>
              <w:t>0.00001</w:t>
            </w:r>
          </w:p>
        </w:tc>
        <w:tc>
          <w:tcPr>
            <w:tcW w:w="3497" w:type="dxa"/>
          </w:tcPr>
          <w:p w14:paraId="143EC888" w14:textId="5C2A6448" w:rsidR="00461AB8" w:rsidRPr="0062318B" w:rsidRDefault="00461AB8" w:rsidP="00461AB8">
            <w:pPr>
              <w:rPr>
                <w:sz w:val="18"/>
                <w:szCs w:val="18"/>
                <w:lang w:val="nl-NL"/>
              </w:rPr>
            </w:pPr>
            <w:r w:rsidRPr="002149B6">
              <w:rPr>
                <w:sz w:val="16"/>
                <w:szCs w:val="16"/>
                <w:lang w:val="nl-NL"/>
              </w:rPr>
              <w:t>[0, 1, 1, 0.0024, -0.0025, 0.0019, -0.0019]</w:t>
            </w:r>
          </w:p>
        </w:tc>
      </w:tr>
      <w:tr w:rsidR="00461AB8" w:rsidRPr="0062318B" w14:paraId="005534F3" w14:textId="77777777" w:rsidTr="00461AB8">
        <w:trPr>
          <w:trHeight w:val="169"/>
        </w:trPr>
        <w:tc>
          <w:tcPr>
            <w:tcW w:w="1821" w:type="dxa"/>
          </w:tcPr>
          <w:p w14:paraId="0BE1E51E" w14:textId="77777777" w:rsidR="00461AB8" w:rsidRPr="0062318B" w:rsidRDefault="00461AB8" w:rsidP="00461AB8">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741F5D4D" w14:textId="77777777" w:rsidR="00461AB8" w:rsidRPr="0062318B" w:rsidRDefault="00461AB8" w:rsidP="00461AB8">
            <w:pPr>
              <w:rPr>
                <w:sz w:val="18"/>
                <w:szCs w:val="18"/>
                <w:lang w:val="nl-NL"/>
              </w:rPr>
            </w:pPr>
            <w:r w:rsidRPr="0062318B">
              <w:rPr>
                <w:sz w:val="18"/>
                <w:szCs w:val="18"/>
                <w:lang w:val="nl-NL"/>
              </w:rPr>
              <w:t>1_1_t1</w:t>
            </w:r>
            <w:r>
              <w:rPr>
                <w:sz w:val="18"/>
                <w:szCs w:val="18"/>
                <w:lang w:val="nl-NL"/>
              </w:rPr>
              <w:t xml:space="preserve"> </w:t>
            </w:r>
            <w:proofErr w:type="spellStart"/>
            <w:r>
              <w:rPr>
                <w:sz w:val="18"/>
                <w:szCs w:val="18"/>
                <w:lang w:val="nl-NL"/>
              </w:rPr>
              <w:t>vs</w:t>
            </w:r>
            <w:proofErr w:type="spellEnd"/>
            <w:r w:rsidRPr="0062318B">
              <w:rPr>
                <w:sz w:val="18"/>
                <w:szCs w:val="18"/>
                <w:lang w:val="nl-NL"/>
              </w:rPr>
              <w:t xml:space="preserve"> 1_1_t1_d</w:t>
            </w:r>
          </w:p>
        </w:tc>
        <w:tc>
          <w:tcPr>
            <w:tcW w:w="2126" w:type="dxa"/>
          </w:tcPr>
          <w:p w14:paraId="724B5605" w14:textId="6DF85C2A" w:rsidR="00461AB8" w:rsidRPr="0062318B" w:rsidRDefault="00461AB8" w:rsidP="00461AB8">
            <w:pPr>
              <w:rPr>
                <w:sz w:val="18"/>
                <w:szCs w:val="18"/>
                <w:lang w:val="nl-NL"/>
              </w:rPr>
            </w:pPr>
            <w:r>
              <w:rPr>
                <w:sz w:val="16"/>
                <w:szCs w:val="16"/>
                <w:lang w:val="nl-NL"/>
              </w:rPr>
              <w:t>0.00001</w:t>
            </w:r>
          </w:p>
        </w:tc>
        <w:tc>
          <w:tcPr>
            <w:tcW w:w="3497" w:type="dxa"/>
          </w:tcPr>
          <w:p w14:paraId="4F2FF22E" w14:textId="6155FF69" w:rsidR="00461AB8" w:rsidRPr="0062318B" w:rsidRDefault="00461AB8" w:rsidP="00461AB8">
            <w:pPr>
              <w:rPr>
                <w:sz w:val="18"/>
                <w:szCs w:val="18"/>
                <w:lang w:val="nl-NL"/>
              </w:rPr>
            </w:pPr>
            <w:r>
              <w:rPr>
                <w:sz w:val="16"/>
                <w:szCs w:val="16"/>
                <w:lang w:val="nl-NL"/>
              </w:rPr>
              <w:t>[0, 1, 1, 2.32e-03, 8.89e-04, 1.16e-03, 1.22e-04]</w:t>
            </w:r>
          </w:p>
        </w:tc>
      </w:tr>
      <w:tr w:rsidR="00461AB8" w:rsidRPr="0062318B" w14:paraId="5F40BD5D" w14:textId="77777777" w:rsidTr="00461AB8">
        <w:trPr>
          <w:trHeight w:val="246"/>
        </w:trPr>
        <w:tc>
          <w:tcPr>
            <w:tcW w:w="1821" w:type="dxa"/>
          </w:tcPr>
          <w:p w14:paraId="5FDD038D" w14:textId="77777777" w:rsidR="00461AB8" w:rsidRPr="0062318B" w:rsidRDefault="00461AB8" w:rsidP="00461AB8">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3CDE17AF" w14:textId="77777777" w:rsidR="00461AB8" w:rsidRPr="0062318B" w:rsidRDefault="00461AB8" w:rsidP="00461AB8">
            <w:pPr>
              <w:rPr>
                <w:sz w:val="18"/>
                <w:szCs w:val="18"/>
                <w:lang w:val="nl-NL"/>
              </w:rPr>
            </w:pPr>
            <w:r w:rsidRPr="0062318B">
              <w:rPr>
                <w:sz w:val="18"/>
                <w:szCs w:val="18"/>
                <w:lang w:val="nl-NL"/>
              </w:rPr>
              <w:t xml:space="preserve">1_1_t1 </w:t>
            </w:r>
            <w:proofErr w:type="spellStart"/>
            <w:r>
              <w:rPr>
                <w:sz w:val="18"/>
                <w:szCs w:val="18"/>
                <w:lang w:val="nl-NL"/>
              </w:rPr>
              <w:t>vs</w:t>
            </w:r>
            <w:proofErr w:type="spellEnd"/>
            <w:r>
              <w:rPr>
                <w:sz w:val="18"/>
                <w:szCs w:val="18"/>
                <w:lang w:val="nl-NL"/>
              </w:rPr>
              <w:t xml:space="preserve"> </w:t>
            </w:r>
            <w:r w:rsidRPr="0062318B">
              <w:rPr>
                <w:sz w:val="18"/>
                <w:szCs w:val="18"/>
                <w:lang w:val="nl-NL"/>
              </w:rPr>
              <w:t>1_1_t2</w:t>
            </w:r>
          </w:p>
        </w:tc>
        <w:tc>
          <w:tcPr>
            <w:tcW w:w="2126" w:type="dxa"/>
          </w:tcPr>
          <w:p w14:paraId="2F3F662C" w14:textId="6BF4ADB8" w:rsidR="00461AB8" w:rsidRPr="0062318B" w:rsidRDefault="00461AB8" w:rsidP="00461AB8">
            <w:pPr>
              <w:rPr>
                <w:sz w:val="18"/>
                <w:szCs w:val="18"/>
                <w:lang w:val="nl-NL"/>
              </w:rPr>
            </w:pPr>
            <w:r>
              <w:rPr>
                <w:sz w:val="16"/>
                <w:szCs w:val="16"/>
                <w:lang w:val="nl-NL"/>
              </w:rPr>
              <w:t>0.001</w:t>
            </w:r>
          </w:p>
        </w:tc>
        <w:tc>
          <w:tcPr>
            <w:tcW w:w="3497" w:type="dxa"/>
          </w:tcPr>
          <w:p w14:paraId="2E3F7868" w14:textId="3B345682" w:rsidR="00461AB8" w:rsidRPr="0062318B" w:rsidRDefault="00461AB8" w:rsidP="00461AB8">
            <w:pPr>
              <w:rPr>
                <w:sz w:val="18"/>
                <w:szCs w:val="18"/>
                <w:lang w:val="nl-NL"/>
              </w:rPr>
            </w:pPr>
            <w:r>
              <w:rPr>
                <w:sz w:val="16"/>
                <w:szCs w:val="16"/>
                <w:lang w:val="nl-NL"/>
              </w:rPr>
              <w:t>[0, 1, 1, 0.058, -0.050, -0.30, -0.078]</w:t>
            </w:r>
          </w:p>
        </w:tc>
      </w:tr>
      <w:tr w:rsidR="00461AB8" w:rsidRPr="0062318B" w14:paraId="29425224" w14:textId="77777777" w:rsidTr="00461AB8">
        <w:trPr>
          <w:trHeight w:val="123"/>
        </w:trPr>
        <w:tc>
          <w:tcPr>
            <w:tcW w:w="1821" w:type="dxa"/>
          </w:tcPr>
          <w:p w14:paraId="51AD8EA6" w14:textId="77777777" w:rsidR="00461AB8" w:rsidRPr="0062318B" w:rsidRDefault="00461AB8" w:rsidP="00461AB8">
            <w:pPr>
              <w:rPr>
                <w:sz w:val="18"/>
                <w:szCs w:val="18"/>
                <w:lang w:val="nl-NL"/>
              </w:rPr>
            </w:pPr>
          </w:p>
        </w:tc>
        <w:tc>
          <w:tcPr>
            <w:tcW w:w="1417" w:type="dxa"/>
          </w:tcPr>
          <w:p w14:paraId="0A46456F" w14:textId="77777777" w:rsidR="00461AB8" w:rsidRPr="0062318B" w:rsidRDefault="00461AB8" w:rsidP="00461AB8">
            <w:pPr>
              <w:rPr>
                <w:sz w:val="18"/>
                <w:szCs w:val="18"/>
                <w:lang w:val="nl-NL"/>
              </w:rPr>
            </w:pPr>
          </w:p>
        </w:tc>
        <w:tc>
          <w:tcPr>
            <w:tcW w:w="2126" w:type="dxa"/>
          </w:tcPr>
          <w:p w14:paraId="44E25F9B" w14:textId="77777777" w:rsidR="00461AB8" w:rsidRPr="0062318B" w:rsidRDefault="00461AB8" w:rsidP="00461AB8">
            <w:pPr>
              <w:rPr>
                <w:sz w:val="18"/>
                <w:szCs w:val="18"/>
                <w:lang w:val="nl-NL"/>
              </w:rPr>
            </w:pPr>
          </w:p>
        </w:tc>
        <w:tc>
          <w:tcPr>
            <w:tcW w:w="3497" w:type="dxa"/>
          </w:tcPr>
          <w:p w14:paraId="3B7AA48F" w14:textId="77777777" w:rsidR="00461AB8" w:rsidRPr="0062318B" w:rsidRDefault="00461AB8" w:rsidP="00461AB8">
            <w:pPr>
              <w:rPr>
                <w:sz w:val="18"/>
                <w:szCs w:val="18"/>
                <w:lang w:val="nl-NL"/>
              </w:rPr>
            </w:pPr>
          </w:p>
        </w:tc>
      </w:tr>
      <w:tr w:rsidR="00461AB8" w:rsidRPr="0062318B" w14:paraId="7B74F15A" w14:textId="77777777" w:rsidTr="00461AB8">
        <w:trPr>
          <w:trHeight w:val="246"/>
        </w:trPr>
        <w:tc>
          <w:tcPr>
            <w:tcW w:w="1821" w:type="dxa"/>
          </w:tcPr>
          <w:p w14:paraId="7055F3A3" w14:textId="77777777" w:rsidR="00461AB8" w:rsidRPr="0062318B" w:rsidRDefault="00461AB8" w:rsidP="00461AB8">
            <w:pPr>
              <w:rPr>
                <w:sz w:val="18"/>
                <w:szCs w:val="18"/>
                <w:lang w:val="nl-NL"/>
              </w:rPr>
            </w:pPr>
            <w:proofErr w:type="spellStart"/>
            <w:r w:rsidRPr="0062318B">
              <w:rPr>
                <w:sz w:val="18"/>
                <w:szCs w:val="18"/>
                <w:lang w:val="nl-NL"/>
              </w:rPr>
              <w:t>Rigid</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2C7095C6" w14:textId="77777777" w:rsidR="00461AB8" w:rsidRPr="0062318B" w:rsidRDefault="00461AB8" w:rsidP="00461AB8">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762E9396" w14:textId="24B94C6E" w:rsidR="00461AB8" w:rsidRPr="0062318B" w:rsidRDefault="00461AB8" w:rsidP="00461AB8">
            <w:pPr>
              <w:rPr>
                <w:sz w:val="18"/>
                <w:szCs w:val="18"/>
                <w:lang w:val="nl-NL"/>
              </w:rPr>
            </w:pPr>
            <w:r w:rsidRPr="002149B6">
              <w:rPr>
                <w:sz w:val="16"/>
                <w:szCs w:val="16"/>
                <w:lang w:val="nl-NL"/>
              </w:rPr>
              <w:t>0.001</w:t>
            </w:r>
            <w:r>
              <w:rPr>
                <w:sz w:val="16"/>
                <w:szCs w:val="16"/>
                <w:lang w:val="nl-NL"/>
              </w:rPr>
              <w:t>5</w:t>
            </w:r>
          </w:p>
        </w:tc>
        <w:tc>
          <w:tcPr>
            <w:tcW w:w="3497" w:type="dxa"/>
          </w:tcPr>
          <w:p w14:paraId="73E0C658" w14:textId="61E77A43" w:rsidR="00461AB8" w:rsidRPr="0062318B" w:rsidRDefault="00461AB8" w:rsidP="00461AB8">
            <w:pPr>
              <w:rPr>
                <w:sz w:val="18"/>
                <w:szCs w:val="18"/>
                <w:lang w:val="nl-NL"/>
              </w:rPr>
            </w:pPr>
            <w:r w:rsidRPr="002149B6">
              <w:rPr>
                <w:sz w:val="16"/>
                <w:szCs w:val="16"/>
                <w:lang w:val="nl-NL"/>
              </w:rPr>
              <w:t>[</w:t>
            </w:r>
            <w:r>
              <w:rPr>
                <w:sz w:val="16"/>
                <w:szCs w:val="16"/>
                <w:lang w:val="nl-NL"/>
              </w:rPr>
              <w:t>-0.031, -0.088, -0.015</w:t>
            </w:r>
            <w:r w:rsidRPr="002149B6">
              <w:rPr>
                <w:sz w:val="16"/>
                <w:szCs w:val="16"/>
                <w:lang w:val="nl-NL"/>
              </w:rPr>
              <w:t>]</w:t>
            </w:r>
          </w:p>
        </w:tc>
      </w:tr>
      <w:tr w:rsidR="00461AB8" w:rsidRPr="0062318B" w14:paraId="5057DDAE" w14:textId="77777777" w:rsidTr="00461AB8">
        <w:trPr>
          <w:trHeight w:val="246"/>
        </w:trPr>
        <w:tc>
          <w:tcPr>
            <w:tcW w:w="1821" w:type="dxa"/>
          </w:tcPr>
          <w:p w14:paraId="505C0DB8" w14:textId="77777777" w:rsidR="00461AB8" w:rsidRPr="0062318B" w:rsidRDefault="00461AB8" w:rsidP="00461AB8">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768727C7" w14:textId="77777777" w:rsidR="00461AB8" w:rsidRPr="0062318B" w:rsidRDefault="00461AB8" w:rsidP="00461AB8">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3A0DF8A0" w14:textId="73B5D0AE" w:rsidR="00461AB8" w:rsidRPr="0062318B" w:rsidRDefault="00461AB8" w:rsidP="00461AB8">
            <w:pPr>
              <w:rPr>
                <w:sz w:val="18"/>
                <w:szCs w:val="18"/>
                <w:lang w:val="nl-NL"/>
              </w:rPr>
            </w:pPr>
            <w:r w:rsidRPr="002149B6">
              <w:rPr>
                <w:sz w:val="16"/>
                <w:szCs w:val="16"/>
                <w:lang w:val="nl-NL"/>
              </w:rPr>
              <w:t>0.001</w:t>
            </w:r>
            <w:r>
              <w:rPr>
                <w:sz w:val="16"/>
                <w:szCs w:val="16"/>
                <w:lang w:val="nl-NL"/>
              </w:rPr>
              <w:t>5</w:t>
            </w:r>
          </w:p>
        </w:tc>
        <w:tc>
          <w:tcPr>
            <w:tcW w:w="3497" w:type="dxa"/>
          </w:tcPr>
          <w:p w14:paraId="4507EB5D" w14:textId="084A4FA9" w:rsidR="00461AB8" w:rsidRPr="0062318B" w:rsidRDefault="00461AB8" w:rsidP="00461AB8">
            <w:pPr>
              <w:rPr>
                <w:sz w:val="18"/>
                <w:szCs w:val="18"/>
                <w:lang w:val="nl-NL"/>
              </w:rPr>
            </w:pPr>
            <w:r w:rsidRPr="002149B6">
              <w:rPr>
                <w:sz w:val="16"/>
                <w:szCs w:val="16"/>
                <w:lang w:val="nl-NL"/>
              </w:rPr>
              <w:t xml:space="preserve">[0, 1, 1, </w:t>
            </w:r>
            <w:r>
              <w:rPr>
                <w:sz w:val="16"/>
                <w:szCs w:val="16"/>
                <w:lang w:val="nl-NL"/>
              </w:rPr>
              <w:t>0.0033, -0.081, -0.021, -0.094</w:t>
            </w:r>
            <w:r w:rsidRPr="002149B6">
              <w:rPr>
                <w:sz w:val="16"/>
                <w:szCs w:val="16"/>
                <w:lang w:val="nl-NL"/>
              </w:rPr>
              <w:t>]</w:t>
            </w:r>
          </w:p>
        </w:tc>
      </w:tr>
      <w:tr w:rsidR="00461AB8" w:rsidRPr="0062318B" w14:paraId="36194454" w14:textId="77777777" w:rsidTr="00461AB8">
        <w:trPr>
          <w:trHeight w:val="246"/>
        </w:trPr>
        <w:tc>
          <w:tcPr>
            <w:tcW w:w="1821" w:type="dxa"/>
          </w:tcPr>
          <w:p w14:paraId="55E04DCD" w14:textId="77777777" w:rsidR="00461AB8" w:rsidRPr="0062318B" w:rsidRDefault="00461AB8" w:rsidP="00461AB8">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19159967" w14:textId="77777777" w:rsidR="00461AB8" w:rsidRPr="0062318B" w:rsidRDefault="00461AB8" w:rsidP="00461AB8">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3_3_t2</w:t>
            </w:r>
          </w:p>
        </w:tc>
        <w:tc>
          <w:tcPr>
            <w:tcW w:w="2126" w:type="dxa"/>
          </w:tcPr>
          <w:p w14:paraId="6CAAB56B" w14:textId="2113904F" w:rsidR="00461AB8" w:rsidRPr="0062318B" w:rsidRDefault="00461AB8" w:rsidP="00461AB8">
            <w:pPr>
              <w:rPr>
                <w:sz w:val="18"/>
                <w:szCs w:val="18"/>
                <w:lang w:val="nl-NL"/>
              </w:rPr>
            </w:pPr>
            <w:r w:rsidRPr="002149B6">
              <w:rPr>
                <w:sz w:val="16"/>
                <w:szCs w:val="16"/>
                <w:lang w:val="nl-NL"/>
              </w:rPr>
              <w:t>0.001</w:t>
            </w:r>
          </w:p>
        </w:tc>
        <w:tc>
          <w:tcPr>
            <w:tcW w:w="3497" w:type="dxa"/>
          </w:tcPr>
          <w:p w14:paraId="6BFEC221" w14:textId="25DEA86A" w:rsidR="00461AB8" w:rsidRPr="0062318B" w:rsidRDefault="00461AB8" w:rsidP="00461AB8">
            <w:pPr>
              <w:rPr>
                <w:sz w:val="18"/>
                <w:szCs w:val="18"/>
                <w:lang w:val="nl-NL"/>
              </w:rPr>
            </w:pPr>
            <w:r w:rsidRPr="002149B6">
              <w:rPr>
                <w:sz w:val="16"/>
                <w:szCs w:val="16"/>
                <w:lang w:val="nl-NL"/>
              </w:rPr>
              <w:t xml:space="preserve">[0, 1, 1, </w:t>
            </w:r>
            <w:r>
              <w:rPr>
                <w:sz w:val="16"/>
                <w:szCs w:val="16"/>
                <w:lang w:val="nl-NL"/>
              </w:rPr>
              <w:t>0.047, -0.044, -0.053, -0.079</w:t>
            </w:r>
            <w:r w:rsidRPr="002149B6">
              <w:rPr>
                <w:sz w:val="16"/>
                <w:szCs w:val="16"/>
                <w:lang w:val="nl-NL"/>
              </w:rPr>
              <w:t>]</w:t>
            </w:r>
          </w:p>
        </w:tc>
      </w:tr>
      <w:tr w:rsidR="00461AB8" w:rsidRPr="0062318B" w14:paraId="4F812550" w14:textId="77777777" w:rsidTr="00461AB8">
        <w:trPr>
          <w:trHeight w:val="246"/>
        </w:trPr>
        <w:tc>
          <w:tcPr>
            <w:tcW w:w="1821" w:type="dxa"/>
          </w:tcPr>
          <w:p w14:paraId="025F1A3E" w14:textId="77777777" w:rsidR="00461AB8" w:rsidRPr="0062318B" w:rsidRDefault="00461AB8" w:rsidP="00461AB8">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Intra-</w:t>
            </w:r>
            <w:proofErr w:type="spellStart"/>
            <w:r w:rsidRPr="0062318B">
              <w:rPr>
                <w:sz w:val="18"/>
                <w:szCs w:val="18"/>
                <w:lang w:val="nl-NL"/>
              </w:rPr>
              <w:t>modal</w:t>
            </w:r>
            <w:proofErr w:type="spellEnd"/>
          </w:p>
        </w:tc>
        <w:tc>
          <w:tcPr>
            <w:tcW w:w="1417" w:type="dxa"/>
          </w:tcPr>
          <w:p w14:paraId="157E7A31" w14:textId="77777777" w:rsidR="00461AB8" w:rsidRPr="0062318B" w:rsidRDefault="00461AB8" w:rsidP="00461AB8">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3_3_t1_d</w:t>
            </w:r>
          </w:p>
        </w:tc>
        <w:tc>
          <w:tcPr>
            <w:tcW w:w="2126" w:type="dxa"/>
          </w:tcPr>
          <w:p w14:paraId="30227016" w14:textId="0693EC29" w:rsidR="00461AB8" w:rsidRPr="0062318B" w:rsidRDefault="00461AB8" w:rsidP="00461AB8">
            <w:pPr>
              <w:rPr>
                <w:sz w:val="18"/>
                <w:szCs w:val="18"/>
                <w:lang w:val="nl-NL"/>
              </w:rPr>
            </w:pPr>
            <w:r>
              <w:rPr>
                <w:sz w:val="16"/>
                <w:szCs w:val="16"/>
                <w:lang w:val="nl-NL"/>
              </w:rPr>
              <w:t>0.001</w:t>
            </w:r>
          </w:p>
        </w:tc>
        <w:tc>
          <w:tcPr>
            <w:tcW w:w="3497" w:type="dxa"/>
          </w:tcPr>
          <w:p w14:paraId="3432D502" w14:textId="69EFAFD0" w:rsidR="00461AB8" w:rsidRPr="0062318B" w:rsidRDefault="00461AB8" w:rsidP="00461AB8">
            <w:pPr>
              <w:rPr>
                <w:sz w:val="18"/>
                <w:szCs w:val="18"/>
                <w:lang w:val="nl-NL"/>
              </w:rPr>
            </w:pPr>
            <w:r>
              <w:rPr>
                <w:sz w:val="16"/>
                <w:szCs w:val="16"/>
                <w:lang w:val="nl-NL"/>
              </w:rPr>
              <w:t>[0, 1, 1, 0.0030, -0.080, -0.042, -0.10]</w:t>
            </w:r>
          </w:p>
        </w:tc>
      </w:tr>
      <w:tr w:rsidR="00461AB8" w:rsidRPr="0062318B" w14:paraId="3C7E179B" w14:textId="77777777" w:rsidTr="00461AB8">
        <w:trPr>
          <w:trHeight w:val="246"/>
        </w:trPr>
        <w:tc>
          <w:tcPr>
            <w:tcW w:w="1821" w:type="dxa"/>
          </w:tcPr>
          <w:p w14:paraId="28815E88" w14:textId="77777777" w:rsidR="00461AB8" w:rsidRPr="0062318B" w:rsidRDefault="00461AB8" w:rsidP="00461AB8">
            <w:pPr>
              <w:rPr>
                <w:sz w:val="18"/>
                <w:szCs w:val="18"/>
                <w:lang w:val="nl-NL"/>
              </w:rPr>
            </w:pPr>
            <w:proofErr w:type="spellStart"/>
            <w:r w:rsidRPr="0062318B">
              <w:rPr>
                <w:sz w:val="18"/>
                <w:szCs w:val="18"/>
                <w:lang w:val="nl-NL"/>
              </w:rPr>
              <w:t>Affine</w:t>
            </w:r>
            <w:proofErr w:type="spellEnd"/>
            <w:r w:rsidRPr="0062318B">
              <w:rPr>
                <w:sz w:val="18"/>
                <w:szCs w:val="18"/>
                <w:lang w:val="nl-NL"/>
              </w:rPr>
              <w:t xml:space="preserve"> </w:t>
            </w:r>
            <w:proofErr w:type="spellStart"/>
            <w:r w:rsidRPr="0062318B">
              <w:rPr>
                <w:sz w:val="18"/>
                <w:szCs w:val="18"/>
                <w:lang w:val="nl-NL"/>
              </w:rPr>
              <w:t>Inter-modal</w:t>
            </w:r>
            <w:proofErr w:type="spellEnd"/>
          </w:p>
        </w:tc>
        <w:tc>
          <w:tcPr>
            <w:tcW w:w="1417" w:type="dxa"/>
          </w:tcPr>
          <w:p w14:paraId="0614538A" w14:textId="77777777" w:rsidR="00461AB8" w:rsidRPr="0062318B" w:rsidRDefault="00461AB8" w:rsidP="00461AB8">
            <w:pPr>
              <w:rPr>
                <w:sz w:val="18"/>
                <w:szCs w:val="18"/>
                <w:lang w:val="nl-NL"/>
              </w:rPr>
            </w:pPr>
            <w:r w:rsidRPr="0062318B">
              <w:rPr>
                <w:sz w:val="18"/>
                <w:szCs w:val="18"/>
                <w:lang w:val="nl-NL"/>
              </w:rPr>
              <w:t xml:space="preserve">3_3_t1 </w:t>
            </w:r>
            <w:proofErr w:type="spellStart"/>
            <w:r>
              <w:rPr>
                <w:sz w:val="18"/>
                <w:szCs w:val="18"/>
                <w:lang w:val="nl-NL"/>
              </w:rPr>
              <w:t>vs</w:t>
            </w:r>
            <w:proofErr w:type="spellEnd"/>
            <w:r>
              <w:rPr>
                <w:sz w:val="18"/>
                <w:szCs w:val="18"/>
                <w:lang w:val="nl-NL"/>
              </w:rPr>
              <w:t xml:space="preserve"> </w:t>
            </w:r>
            <w:r w:rsidRPr="0062318B">
              <w:rPr>
                <w:sz w:val="18"/>
                <w:szCs w:val="18"/>
                <w:lang w:val="nl-NL"/>
              </w:rPr>
              <w:t>3_3_t2</w:t>
            </w:r>
          </w:p>
        </w:tc>
        <w:tc>
          <w:tcPr>
            <w:tcW w:w="2126" w:type="dxa"/>
          </w:tcPr>
          <w:p w14:paraId="54D57739" w14:textId="73D7A2FA" w:rsidR="00461AB8" w:rsidRPr="0062318B" w:rsidRDefault="00461AB8" w:rsidP="00461AB8">
            <w:pPr>
              <w:rPr>
                <w:sz w:val="18"/>
                <w:szCs w:val="18"/>
                <w:lang w:val="nl-NL"/>
              </w:rPr>
            </w:pPr>
            <w:r>
              <w:rPr>
                <w:sz w:val="16"/>
                <w:szCs w:val="16"/>
                <w:lang w:val="nl-NL"/>
              </w:rPr>
              <w:t>0.001</w:t>
            </w:r>
          </w:p>
        </w:tc>
        <w:tc>
          <w:tcPr>
            <w:tcW w:w="3497" w:type="dxa"/>
          </w:tcPr>
          <w:p w14:paraId="1C4BB85A" w14:textId="2B38BF71" w:rsidR="00461AB8" w:rsidRPr="0062318B" w:rsidRDefault="00461AB8" w:rsidP="00461AB8">
            <w:pPr>
              <w:rPr>
                <w:sz w:val="18"/>
                <w:szCs w:val="18"/>
                <w:lang w:val="nl-NL"/>
              </w:rPr>
            </w:pPr>
            <w:r>
              <w:rPr>
                <w:sz w:val="16"/>
                <w:szCs w:val="16"/>
                <w:lang w:val="nl-NL"/>
              </w:rPr>
              <w:t>[0, 1, 1, 0.051, -0.061, -0.069, -0.066]</w:t>
            </w:r>
          </w:p>
        </w:tc>
      </w:tr>
    </w:tbl>
    <w:p w14:paraId="16B4FF3C" w14:textId="38B06D86" w:rsidR="00461AB8" w:rsidRDefault="00461AB8" w:rsidP="00817168">
      <w:pPr>
        <w:rPr>
          <w:rFonts w:asciiTheme="majorHAnsi" w:eastAsiaTheme="majorEastAsia" w:hAnsiTheme="majorHAnsi" w:cstheme="majorBidi"/>
          <w:i/>
          <w:iCs/>
          <w:color w:val="2F5496" w:themeColor="accent1" w:themeShade="BF"/>
          <w:lang w:val="en-US"/>
        </w:rPr>
      </w:pPr>
    </w:p>
    <w:p w14:paraId="63668784" w14:textId="77777777" w:rsidR="00461AB8" w:rsidRPr="00461AB8" w:rsidRDefault="00461AB8" w:rsidP="00817168">
      <w:pPr>
        <w:rPr>
          <w:rFonts w:asciiTheme="majorHAnsi" w:eastAsiaTheme="majorEastAsia" w:hAnsiTheme="majorHAnsi" w:cstheme="majorBidi"/>
          <w:i/>
          <w:iCs/>
          <w:color w:val="2F5496" w:themeColor="accent1" w:themeShade="BF"/>
          <w:lang w:val="en-US"/>
        </w:rPr>
      </w:pPr>
    </w:p>
    <w:p w14:paraId="157C4F7D" w14:textId="7E07899E" w:rsidR="00676EA1" w:rsidRPr="00817168" w:rsidRDefault="00676EA1" w:rsidP="00676EA1">
      <w:pPr>
        <w:pStyle w:val="Kop1"/>
        <w:rPr>
          <w:lang w:val="en-US"/>
        </w:rPr>
      </w:pPr>
      <w:r w:rsidRPr="00817168">
        <w:rPr>
          <w:lang w:val="en-US"/>
        </w:rPr>
        <w:t>References</w:t>
      </w:r>
    </w:p>
    <w:p w14:paraId="4E76448F" w14:textId="77777777" w:rsidR="000D5518" w:rsidRPr="00676EA1" w:rsidRDefault="000D5518" w:rsidP="007E781B"/>
    <w:p w14:paraId="2EC0796B" w14:textId="77777777" w:rsidR="000D5518" w:rsidRPr="00676EA1" w:rsidRDefault="000D5518" w:rsidP="007E781B">
      <w:pPr>
        <w:rPr>
          <w:lang w:val="en-US"/>
        </w:rPr>
      </w:pPr>
    </w:p>
    <w:p w14:paraId="604961D8" w14:textId="6D2777B8" w:rsidR="00ED29DB" w:rsidRDefault="00656E1D" w:rsidP="007E781B">
      <w:hyperlink r:id="rId5" w:history="1">
        <w:r w:rsidR="00764FD3" w:rsidRPr="00723D72">
          <w:rPr>
            <w:rStyle w:val="Hyperlink"/>
          </w:rPr>
          <w:t>http://library.msri.org/books/Book46/files/07kostelec.pdf</w:t>
        </w:r>
      </w:hyperlink>
    </w:p>
    <w:p w14:paraId="32DC59F0" w14:textId="410947D6" w:rsidR="00764FD3" w:rsidRDefault="00656E1D" w:rsidP="007E781B">
      <w:hyperlink r:id="rId6" w:history="1">
        <w:r w:rsidR="00E364C4" w:rsidRPr="00952DA5">
          <w:rPr>
            <w:rStyle w:val="Hyperlink"/>
          </w:rPr>
          <w:t>https://link.springer.com/content/pdf/10.1007%2F978-1-4471-7320-5.pdf</w:t>
        </w:r>
      </w:hyperlink>
    </w:p>
    <w:p w14:paraId="785C5E2C" w14:textId="1C15B349" w:rsidR="00E364C4" w:rsidRDefault="00E364C4" w:rsidP="007E781B"/>
    <w:p w14:paraId="078BC97F" w14:textId="1E0BDC04" w:rsidR="00E364C4" w:rsidRDefault="00656E1D" w:rsidP="007E781B">
      <w:pPr>
        <w:rPr>
          <w:rStyle w:val="Hyperlink"/>
          <w:rFonts w:ascii="Open Sans" w:hAnsi="Open Sans" w:cs="Open Sans"/>
          <w:i/>
          <w:iCs/>
          <w:color w:val="21759B"/>
          <w:sz w:val="21"/>
          <w:szCs w:val="21"/>
          <w:bdr w:val="none" w:sz="0" w:space="0" w:color="auto" w:frame="1"/>
          <w:shd w:val="clear" w:color="auto" w:fill="FFFFFF"/>
        </w:rPr>
      </w:pPr>
      <w:hyperlink r:id="rId7" w:history="1">
        <w:r w:rsidR="00E364C4">
          <w:rPr>
            <w:rStyle w:val="Hyperlink"/>
            <w:rFonts w:ascii="Open Sans" w:hAnsi="Open Sans" w:cs="Open Sans"/>
            <w:i/>
            <w:iCs/>
            <w:color w:val="21759B"/>
            <w:sz w:val="21"/>
            <w:szCs w:val="21"/>
            <w:bdr w:val="none" w:sz="0" w:space="0" w:color="auto" w:frame="1"/>
            <w:shd w:val="clear" w:color="auto" w:fill="FFFFFF"/>
          </w:rPr>
          <w:t>A.M. Mendrik, K.L. Vincken, H.J. Kuijf, M. Breeuwer, W.H. Bouvy, J. de Bresser, A. Alansary, M. de Bruijne, A. Carass, A. El-Baz, A. Jogh, R. Katyal, A.R. Khan, F. van der Lijn, Q. Mahmood, R. Mukherjee, A. van Opbroek, S. Paneri, S. Pereira, M. Persson, M. Rajchl, D. Sarikayan, O. Smedby, C.A. Silva, H.A. Vrooman, S. Vyas, C. Wang, L. Zhaon, G.J. Biessels, M.A. Viergever. “MRBrainS Challenge: Online Evaluation Framework for Brain Image Segmentation in 3T MRI Scans.” Computational Intelligence and Neuroscience, special issue on Simulation and Validation in Brain Image Analysis 2015. Article ID 813696.</w:t>
        </w:r>
      </w:hyperlink>
    </w:p>
    <w:p w14:paraId="48044F55" w14:textId="68644D76" w:rsidR="007B523A" w:rsidRDefault="007B523A" w:rsidP="007E781B">
      <w:pPr>
        <w:rPr>
          <w:rStyle w:val="Hyperlink"/>
          <w:rFonts w:ascii="Open Sans" w:hAnsi="Open Sans" w:cs="Open Sans"/>
          <w:i/>
          <w:iCs/>
          <w:color w:val="21759B"/>
          <w:sz w:val="21"/>
          <w:szCs w:val="21"/>
          <w:bdr w:val="none" w:sz="0" w:space="0" w:color="auto" w:frame="1"/>
          <w:shd w:val="clear" w:color="auto" w:fill="FFFFFF"/>
        </w:rPr>
      </w:pPr>
    </w:p>
    <w:sectPr w:rsidR="007B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13E66"/>
    <w:multiLevelType w:val="multilevel"/>
    <w:tmpl w:val="3AEC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C0523"/>
    <w:multiLevelType w:val="hybridMultilevel"/>
    <w:tmpl w:val="5EFA2B42"/>
    <w:lvl w:ilvl="0" w:tplc="10000019">
      <w:start w:val="1"/>
      <w:numFmt w:val="lowerLetter"/>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2" w15:restartNumberingAfterBreak="0">
    <w:nsid w:val="518F33D2"/>
    <w:multiLevelType w:val="multilevel"/>
    <w:tmpl w:val="5808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81B"/>
    <w:rsid w:val="00026717"/>
    <w:rsid w:val="000D5518"/>
    <w:rsid w:val="000D78B3"/>
    <w:rsid w:val="00234C5A"/>
    <w:rsid w:val="003D0C28"/>
    <w:rsid w:val="00461AB8"/>
    <w:rsid w:val="00520F46"/>
    <w:rsid w:val="005D65C9"/>
    <w:rsid w:val="0062318B"/>
    <w:rsid w:val="00656E1D"/>
    <w:rsid w:val="006620E7"/>
    <w:rsid w:val="00676EA1"/>
    <w:rsid w:val="0069187E"/>
    <w:rsid w:val="006E3359"/>
    <w:rsid w:val="00722C6C"/>
    <w:rsid w:val="0075311A"/>
    <w:rsid w:val="00764FD3"/>
    <w:rsid w:val="007B523A"/>
    <w:rsid w:val="007C01B2"/>
    <w:rsid w:val="007E781B"/>
    <w:rsid w:val="00817168"/>
    <w:rsid w:val="00A72BF9"/>
    <w:rsid w:val="00CD4F76"/>
    <w:rsid w:val="00CE3653"/>
    <w:rsid w:val="00D63173"/>
    <w:rsid w:val="00D65E32"/>
    <w:rsid w:val="00D70D06"/>
    <w:rsid w:val="00D767E1"/>
    <w:rsid w:val="00D931F8"/>
    <w:rsid w:val="00DA68B3"/>
    <w:rsid w:val="00E364C4"/>
    <w:rsid w:val="00ED29DB"/>
    <w:rsid w:val="00F03CB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6496"/>
  <w15:chartTrackingRefBased/>
  <w15:docId w15:val="{2E02E14F-6762-4432-BA39-427BE27C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7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7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E7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7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E781B"/>
    <w:pPr>
      <w:spacing w:after="0" w:line="240" w:lineRule="auto"/>
    </w:pPr>
  </w:style>
  <w:style w:type="character" w:customStyle="1" w:styleId="Kop1Char">
    <w:name w:val="Kop 1 Char"/>
    <w:basedOn w:val="Standaardalinea-lettertype"/>
    <w:link w:val="Kop1"/>
    <w:uiPriority w:val="9"/>
    <w:rsid w:val="007E781B"/>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E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7E781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E781B"/>
    <w:rPr>
      <w:rFonts w:asciiTheme="majorHAnsi" w:eastAsiaTheme="majorEastAsia" w:hAnsiTheme="majorHAnsi" w:cstheme="majorBidi"/>
      <w:color w:val="1F3763" w:themeColor="accent1" w:themeShade="7F"/>
      <w:sz w:val="24"/>
      <w:szCs w:val="24"/>
    </w:rPr>
  </w:style>
  <w:style w:type="character" w:styleId="Zwaar">
    <w:name w:val="Strong"/>
    <w:basedOn w:val="Standaardalinea-lettertype"/>
    <w:uiPriority w:val="22"/>
    <w:qFormat/>
    <w:rsid w:val="007E781B"/>
    <w:rPr>
      <w:b/>
      <w:bCs/>
    </w:rPr>
  </w:style>
  <w:style w:type="paragraph" w:customStyle="1" w:styleId="Default">
    <w:name w:val="Default"/>
    <w:rsid w:val="007C01B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ardalinea-lettertype"/>
    <w:uiPriority w:val="99"/>
    <w:unhideWhenUsed/>
    <w:rsid w:val="00764FD3"/>
    <w:rPr>
      <w:color w:val="0563C1" w:themeColor="hyperlink"/>
      <w:u w:val="single"/>
    </w:rPr>
  </w:style>
  <w:style w:type="character" w:styleId="Onopgelostemelding">
    <w:name w:val="Unresolved Mention"/>
    <w:basedOn w:val="Standaardalinea-lettertype"/>
    <w:uiPriority w:val="99"/>
    <w:semiHidden/>
    <w:unhideWhenUsed/>
    <w:rsid w:val="00764FD3"/>
    <w:rPr>
      <w:color w:val="605E5C"/>
      <w:shd w:val="clear" w:color="auto" w:fill="E1DFDD"/>
    </w:rPr>
  </w:style>
  <w:style w:type="character" w:styleId="Nadruk">
    <w:name w:val="Emphasis"/>
    <w:basedOn w:val="Standaardalinea-lettertype"/>
    <w:uiPriority w:val="20"/>
    <w:qFormat/>
    <w:rsid w:val="00CD4F76"/>
    <w:rPr>
      <w:i/>
      <w:iCs/>
    </w:rPr>
  </w:style>
  <w:style w:type="paragraph" w:styleId="Normaalweb">
    <w:name w:val="Normal (Web)"/>
    <w:basedOn w:val="Standaard"/>
    <w:uiPriority w:val="99"/>
    <w:semiHidden/>
    <w:unhideWhenUsed/>
    <w:rsid w:val="00CD4F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Standaardalinea-lettertype"/>
    <w:uiPriority w:val="99"/>
    <w:semiHidden/>
    <w:unhideWhenUsed/>
    <w:rsid w:val="00CD4F76"/>
    <w:rPr>
      <w:rFonts w:ascii="Courier New" w:eastAsia="Times New Roman" w:hAnsi="Courier New" w:cs="Courier New"/>
      <w:sz w:val="20"/>
      <w:szCs w:val="20"/>
    </w:rPr>
  </w:style>
  <w:style w:type="character" w:customStyle="1" w:styleId="mo">
    <w:name w:val="mo"/>
    <w:basedOn w:val="Standaardalinea-lettertype"/>
    <w:rsid w:val="00E364C4"/>
  </w:style>
  <w:style w:type="character" w:customStyle="1" w:styleId="mjxassistivemathml">
    <w:name w:val="mjx_assistive_mathml"/>
    <w:basedOn w:val="Standaardalinea-lettertype"/>
    <w:rsid w:val="00E364C4"/>
  </w:style>
  <w:style w:type="character" w:styleId="GevolgdeHyperlink">
    <w:name w:val="FollowedHyperlink"/>
    <w:basedOn w:val="Standaardalinea-lettertype"/>
    <w:uiPriority w:val="99"/>
    <w:semiHidden/>
    <w:unhideWhenUsed/>
    <w:rsid w:val="00E364C4"/>
    <w:rPr>
      <w:color w:val="954F72" w:themeColor="followedHyperlink"/>
      <w:u w:val="single"/>
    </w:rPr>
  </w:style>
  <w:style w:type="table" w:styleId="Tabelraster">
    <w:name w:val="Table Grid"/>
    <w:basedOn w:val="Standaardtabel"/>
    <w:uiPriority w:val="39"/>
    <w:rsid w:val="007B5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7B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B523A"/>
    <w:rPr>
      <w:rFonts w:ascii="Courier New" w:eastAsia="Times New Roman" w:hAnsi="Courier New" w:cs="Courier New"/>
      <w:sz w:val="20"/>
      <w:szCs w:val="20"/>
    </w:rPr>
  </w:style>
  <w:style w:type="character" w:customStyle="1" w:styleId="Kop4Char">
    <w:name w:val="Kop 4 Char"/>
    <w:basedOn w:val="Standaardalinea-lettertype"/>
    <w:link w:val="Kop4"/>
    <w:uiPriority w:val="9"/>
    <w:rsid w:val="008171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8205">
      <w:bodyDiv w:val="1"/>
      <w:marLeft w:val="0"/>
      <w:marRight w:val="0"/>
      <w:marTop w:val="0"/>
      <w:marBottom w:val="0"/>
      <w:divBdr>
        <w:top w:val="none" w:sz="0" w:space="0" w:color="auto"/>
        <w:left w:val="none" w:sz="0" w:space="0" w:color="auto"/>
        <w:bottom w:val="none" w:sz="0" w:space="0" w:color="auto"/>
        <w:right w:val="none" w:sz="0" w:space="0" w:color="auto"/>
      </w:divBdr>
    </w:div>
    <w:div w:id="103430300">
      <w:bodyDiv w:val="1"/>
      <w:marLeft w:val="0"/>
      <w:marRight w:val="0"/>
      <w:marTop w:val="0"/>
      <w:marBottom w:val="0"/>
      <w:divBdr>
        <w:top w:val="none" w:sz="0" w:space="0" w:color="auto"/>
        <w:left w:val="none" w:sz="0" w:space="0" w:color="auto"/>
        <w:bottom w:val="none" w:sz="0" w:space="0" w:color="auto"/>
        <w:right w:val="none" w:sz="0" w:space="0" w:color="auto"/>
      </w:divBdr>
    </w:div>
    <w:div w:id="128745264">
      <w:bodyDiv w:val="1"/>
      <w:marLeft w:val="0"/>
      <w:marRight w:val="0"/>
      <w:marTop w:val="0"/>
      <w:marBottom w:val="0"/>
      <w:divBdr>
        <w:top w:val="none" w:sz="0" w:space="0" w:color="auto"/>
        <w:left w:val="none" w:sz="0" w:space="0" w:color="auto"/>
        <w:bottom w:val="none" w:sz="0" w:space="0" w:color="auto"/>
        <w:right w:val="none" w:sz="0" w:space="0" w:color="auto"/>
      </w:divBdr>
    </w:div>
    <w:div w:id="226259181">
      <w:bodyDiv w:val="1"/>
      <w:marLeft w:val="0"/>
      <w:marRight w:val="0"/>
      <w:marTop w:val="0"/>
      <w:marBottom w:val="0"/>
      <w:divBdr>
        <w:top w:val="none" w:sz="0" w:space="0" w:color="auto"/>
        <w:left w:val="none" w:sz="0" w:space="0" w:color="auto"/>
        <w:bottom w:val="none" w:sz="0" w:space="0" w:color="auto"/>
        <w:right w:val="none" w:sz="0" w:space="0" w:color="auto"/>
      </w:divBdr>
    </w:div>
    <w:div w:id="903488595">
      <w:bodyDiv w:val="1"/>
      <w:marLeft w:val="0"/>
      <w:marRight w:val="0"/>
      <w:marTop w:val="0"/>
      <w:marBottom w:val="0"/>
      <w:divBdr>
        <w:top w:val="none" w:sz="0" w:space="0" w:color="auto"/>
        <w:left w:val="none" w:sz="0" w:space="0" w:color="auto"/>
        <w:bottom w:val="none" w:sz="0" w:space="0" w:color="auto"/>
        <w:right w:val="none" w:sz="0" w:space="0" w:color="auto"/>
      </w:divBdr>
    </w:div>
    <w:div w:id="18410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ndawi.com/journals/cin/aa/8136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ontent/pdf/10.1007%2F978-1-4471-7320-5.pdf" TargetMode="External"/><Relationship Id="rId5" Type="http://schemas.openxmlformats.org/officeDocument/2006/relationships/hyperlink" Target="http://library.msri.org/books/Book46/files/07kostelec.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627</Words>
  <Characters>3580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Geest, Brigitte van der</dc:creator>
  <cp:keywords/>
  <dc:description/>
  <cp:lastModifiedBy>Geest, Brigitte van der</cp:lastModifiedBy>
  <cp:revision>2</cp:revision>
  <dcterms:created xsi:type="dcterms:W3CDTF">2021-09-28T15:20:00Z</dcterms:created>
  <dcterms:modified xsi:type="dcterms:W3CDTF">2021-09-28T15:20:00Z</dcterms:modified>
</cp:coreProperties>
</file>