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770D94D9" w14:textId="1B410D4F" w:rsidR="00793A1C" w:rsidRDefault="0014786E" w:rsidP="00793A1C">
                  <w:pPr>
                    <w:pStyle w:val="Default"/>
                    <w:rPr>
                      <w:rFonts w:hAnsi="Times New Roman"/>
                      <w:sz w:val="21"/>
                      <w:szCs w:val="21"/>
                    </w:rPr>
                  </w:pPr>
                  <w:r>
                    <w:rPr>
                      <w:rFonts w:hint="eastAsia"/>
                    </w:rPr>
                    <w:t>4.布拉格衍射实验：</w:t>
                  </w:r>
                  <w:r w:rsidR="00793A1C">
                    <w:rPr>
                      <w:rFonts w:hAnsi="Times New Roman"/>
                      <w:sz w:val="21"/>
                      <w:szCs w:val="21"/>
                    </w:rPr>
                    <w:t xml:space="preserve"> </w:t>
                  </w:r>
                </w:p>
                <w:p w14:paraId="3FC388EB" w14:textId="56567C34" w:rsidR="00D763FC" w:rsidRPr="00793A1C" w:rsidRDefault="00793A1C" w:rsidP="00793A1C">
                  <w:pPr>
                    <w:pStyle w:val="Default"/>
                    <w:rPr>
                      <w:rFonts w:asciiTheme="minorEastAsia" w:eastAsiaTheme="minorEastAsia" w:hAnsiTheme="minorEastAsia"/>
                      <w:color w:val="auto"/>
                      <w:sz w:val="22"/>
                      <w:szCs w:val="22"/>
                    </w:rPr>
                  </w:pPr>
                  <w:r w:rsidRPr="00793A1C">
                    <w:rPr>
                      <w:rFonts w:asciiTheme="minorEastAsia" w:eastAsiaTheme="minorEastAsia" w:hAnsiTheme="minorEastAsia" w:hint="eastAsia"/>
                      <w:sz w:val="22"/>
                      <w:szCs w:val="22"/>
                    </w:rPr>
                    <w:t>任何的真实晶体，都具有自然外型和各向异性，这和晶体的离子，原子，或分子在空间周期性排列有关</w:t>
                  </w:r>
                  <w:r w:rsidRPr="00793A1C">
                    <w:rPr>
                      <w:rFonts w:asciiTheme="minorEastAsia" w:eastAsiaTheme="minorEastAsia" w:hAnsiTheme="minorEastAsia" w:cstheme="minorBidi"/>
                      <w:color w:val="auto"/>
                      <w:sz w:val="22"/>
                      <w:szCs w:val="22"/>
                    </w:rPr>
                    <w:t>晶体内的离子，原子或分子占据着点阵的结构，两相邻结点的距离为晶体的晶格常数。真实的晶格常数</w:t>
                  </w:r>
                  <w:r w:rsidRPr="00793A1C">
                    <w:rPr>
                      <w:rFonts w:asciiTheme="minorEastAsia" w:eastAsiaTheme="minorEastAsia" w:hAnsiTheme="minorEastAsia" w:cstheme="minorBidi" w:hint="eastAsia"/>
                      <w:color w:val="auto"/>
                      <w:sz w:val="22"/>
                      <w:szCs w:val="22"/>
                    </w:rPr>
                    <w:t>和</w:t>
                  </w:r>
                  <w:r w:rsidRPr="00793A1C">
                    <w:rPr>
                      <w:rFonts w:asciiTheme="minorEastAsia" w:eastAsiaTheme="minorEastAsia" w:hAnsiTheme="minorEastAsia" w:cs="Times New Roman"/>
                      <w:color w:val="auto"/>
                      <w:sz w:val="22"/>
                      <w:szCs w:val="22"/>
                    </w:rPr>
                    <w:t>X</w:t>
                  </w:r>
                  <w:r w:rsidRPr="00793A1C">
                    <w:rPr>
                      <w:rFonts w:asciiTheme="minorEastAsia" w:eastAsiaTheme="minorEastAsia" w:hAnsiTheme="minorEastAsia" w:hint="eastAsia"/>
                      <w:color w:val="auto"/>
                      <w:sz w:val="22"/>
                      <w:szCs w:val="22"/>
                    </w:rPr>
                    <w:t>射线的波长属于同一数量级。实际上晶体是起着衍射光栅的作用。因此可以利用</w:t>
                  </w:r>
                  <w:r w:rsidRPr="00793A1C">
                    <w:rPr>
                      <w:rFonts w:asciiTheme="minorEastAsia" w:eastAsiaTheme="minorEastAsia" w:hAnsiTheme="minorEastAsia" w:cs="Times New Roman"/>
                      <w:color w:val="auto"/>
                      <w:sz w:val="22"/>
                      <w:szCs w:val="22"/>
                    </w:rPr>
                    <w:t>X</w:t>
                  </w:r>
                  <w:r w:rsidRPr="00793A1C">
                    <w:rPr>
                      <w:rFonts w:asciiTheme="minorEastAsia" w:eastAsiaTheme="minorEastAsia" w:hAnsiTheme="minorEastAsia" w:hint="eastAsia"/>
                      <w:color w:val="auto"/>
                      <w:sz w:val="22"/>
                      <w:szCs w:val="22"/>
                    </w:rPr>
                    <w:t>射线在晶体点阵上的衍射现象来研究晶体点阵的间距和相互位置的排列，以达到对晶体结构的了解。本实验利用微波代替X射线，把点阵常数也做到了厘米量级，有布拉格条件：</w:t>
                  </w:r>
                </w:p>
                <w:p w14:paraId="288B0916" w14:textId="24DB3219" w:rsidR="00793A1C" w:rsidRPr="00793A1C" w:rsidRDefault="00793A1C" w:rsidP="00793A1C">
                  <w:pPr>
                    <w:pStyle w:val="Default"/>
                    <w:rPr>
                      <w:rFonts w:asciiTheme="minorEastAsia" w:eastAsiaTheme="minorEastAsia" w:hAnsiTheme="minorEastAsia"/>
                      <w:color w:val="auto"/>
                      <w:sz w:val="22"/>
                      <w:szCs w:val="22"/>
                    </w:rPr>
                  </w:pPr>
                  <m:oMathPara>
                    <m:oMath>
                      <m:r>
                        <w:rPr>
                          <w:rFonts w:ascii="Cambria Math" w:eastAsiaTheme="minorEastAsia" w:hAnsi="Cambria Math" w:cstheme="minorBidi"/>
                          <w:color w:val="auto"/>
                          <w:sz w:val="22"/>
                          <w:szCs w:val="22"/>
                        </w:rPr>
                        <m:t>2a</m:t>
                      </m:r>
                      <m:func>
                        <m:funcPr>
                          <m:ctrlPr>
                            <w:rPr>
                              <w:rFonts w:ascii="Cambria Math" w:eastAsiaTheme="minorEastAsia" w:hAnsi="Cambria Math" w:cstheme="minorBidi"/>
                              <w:i/>
                              <w:color w:val="auto"/>
                              <w:sz w:val="22"/>
                              <w:szCs w:val="22"/>
                            </w:rPr>
                          </m:ctrlPr>
                        </m:funcPr>
                        <m:fName>
                          <m:r>
                            <m:rPr>
                              <m:sty m:val="p"/>
                            </m:rPr>
                            <w:rPr>
                              <w:rFonts w:ascii="Cambria Math" w:eastAsiaTheme="minorEastAsia" w:hAnsi="Cambria Math" w:cstheme="minorBidi"/>
                              <w:color w:val="auto"/>
                              <w:sz w:val="22"/>
                              <w:szCs w:val="22"/>
                            </w:rPr>
                            <m:t>sin</m:t>
                          </m:r>
                          <m:ctrlPr>
                            <w:rPr>
                              <w:rFonts w:ascii="Cambria Math" w:eastAsiaTheme="minorEastAsia" w:hAnsi="Cambria Math" w:cstheme="minorBidi"/>
                              <w:color w:val="auto"/>
                              <w:sz w:val="22"/>
                              <w:szCs w:val="22"/>
                            </w:rPr>
                          </m:ctrlPr>
                        </m:fName>
                        <m:e>
                          <m:r>
                            <w:rPr>
                              <w:rFonts w:ascii="Cambria Math" w:eastAsiaTheme="minorEastAsia" w:hAnsi="Cambria Math" w:cstheme="minorBidi"/>
                              <w:color w:val="auto"/>
                              <w:sz w:val="22"/>
                              <w:szCs w:val="22"/>
                            </w:rPr>
                            <m:t>α</m:t>
                          </m:r>
                        </m:e>
                      </m:func>
                      <m:r>
                        <w:rPr>
                          <w:rFonts w:ascii="Cambria Math" w:eastAsiaTheme="minorEastAsia" w:hAnsi="Cambria Math" w:cstheme="minorBidi"/>
                          <w:color w:val="auto"/>
                          <w:sz w:val="22"/>
                          <w:szCs w:val="22"/>
                        </w:rPr>
                        <m:t>=2a</m:t>
                      </m:r>
                      <m:func>
                        <m:funcPr>
                          <m:ctrlPr>
                            <w:rPr>
                              <w:rFonts w:ascii="Cambria Math" w:eastAsiaTheme="minorEastAsia" w:hAnsi="Cambria Math" w:cstheme="minorBidi"/>
                              <w:color w:val="auto"/>
                              <w:sz w:val="22"/>
                              <w:szCs w:val="22"/>
                            </w:rPr>
                          </m:ctrlPr>
                        </m:funcPr>
                        <m:fName>
                          <m:r>
                            <m:rPr>
                              <m:sty m:val="p"/>
                            </m:rPr>
                            <w:rPr>
                              <w:rFonts w:ascii="Cambria Math" w:eastAsiaTheme="minorEastAsia" w:hAnsi="Cambria Math" w:cstheme="minorBidi"/>
                              <w:color w:val="auto"/>
                              <w:sz w:val="22"/>
                              <w:szCs w:val="22"/>
                            </w:rPr>
                            <m:t>cos</m:t>
                          </m:r>
                          <m:ctrlPr>
                            <w:rPr>
                              <w:rFonts w:ascii="Cambria Math" w:eastAsiaTheme="minorEastAsia" w:hAnsi="Cambria Math" w:cstheme="minorBidi"/>
                              <w:i/>
                              <w:color w:val="auto"/>
                              <w:sz w:val="22"/>
                              <w:szCs w:val="22"/>
                            </w:rPr>
                          </m:ctrlPr>
                        </m:fName>
                        <m:e>
                          <m:r>
                            <w:rPr>
                              <w:rFonts w:ascii="Cambria Math" w:eastAsiaTheme="minorEastAsia" w:hAnsi="Cambria Math" w:cstheme="minorBidi" w:hint="eastAsia"/>
                              <w:color w:val="auto"/>
                              <w:sz w:val="22"/>
                              <w:szCs w:val="22"/>
                            </w:rPr>
                            <m:t>θ</m:t>
                          </m:r>
                        </m:e>
                      </m:func>
                      <m:r>
                        <w:rPr>
                          <w:rFonts w:ascii="Cambria Math" w:eastAsiaTheme="minorEastAsia" w:hAnsi="Cambria Math" w:cstheme="minorBidi"/>
                          <w:color w:val="auto"/>
                          <w:sz w:val="22"/>
                          <w:szCs w:val="22"/>
                        </w:rPr>
                        <m:t>=kλ(k=1,2,…)</m:t>
                      </m:r>
                    </m:oMath>
                  </m:oMathPara>
                </w:p>
                <w:p w14:paraId="13E7ADAE" w14:textId="0666E88D" w:rsidR="00793A1C" w:rsidRDefault="00793A1C" w:rsidP="00793A1C">
                  <w:pPr>
                    <w:pStyle w:val="Default"/>
                    <w:rPr>
                      <w:rFonts w:asciiTheme="minorEastAsia" w:eastAsiaTheme="minorEastAsia" w:hAnsiTheme="minorEastAsia" w:cstheme="minorBidi"/>
                      <w:color w:val="auto"/>
                      <w:sz w:val="22"/>
                      <w:szCs w:val="22"/>
                    </w:rPr>
                  </w:pPr>
                  <w:r w:rsidRPr="00793A1C">
                    <w:rPr>
                      <w:rFonts w:asciiTheme="minorEastAsia" w:eastAsiaTheme="minorEastAsia" w:hAnsiTheme="minorEastAsia" w:cstheme="minorBidi" w:hint="eastAsia"/>
                      <w:color w:val="auto"/>
                      <w:sz w:val="22"/>
                      <w:szCs w:val="22"/>
                    </w:rPr>
                    <w:t>即产生相长干涉的条件，找到衍射峰即可研究晶面间距等相关数值。</w:t>
                  </w:r>
                </w:p>
                <w:p w14:paraId="1264AF10" w14:textId="77777777" w:rsidR="00793A1C" w:rsidRDefault="00793A1C" w:rsidP="00793A1C">
                  <w:pPr>
                    <w:pStyle w:val="Default"/>
                    <w:rPr>
                      <w:rFonts w:asciiTheme="minorEastAsia" w:eastAsiaTheme="minorEastAsia" w:hAnsiTheme="minorEastAsia" w:cstheme="minorBidi"/>
                      <w:color w:val="auto"/>
                      <w:sz w:val="22"/>
                      <w:szCs w:val="22"/>
                    </w:rPr>
                  </w:pPr>
                </w:p>
                <w:p w14:paraId="088F7642" w14:textId="38DA9AB7" w:rsidR="00793A1C" w:rsidRDefault="00793A1C" w:rsidP="00793A1C">
                  <w:pPr>
                    <w:pStyle w:val="Default"/>
                    <w:rPr>
                      <w:rFonts w:asciiTheme="minorEastAsia" w:eastAsiaTheme="minorEastAsia" w:hAnsiTheme="minorEastAsia" w:cstheme="minorBidi"/>
                      <w:color w:val="auto"/>
                    </w:rPr>
                  </w:pPr>
                  <w:r w:rsidRPr="00793A1C">
                    <w:rPr>
                      <w:rFonts w:asciiTheme="minorEastAsia" w:eastAsiaTheme="minorEastAsia" w:hAnsiTheme="minorEastAsia" w:cstheme="minorBidi" w:hint="eastAsia"/>
                      <w:color w:val="auto"/>
                    </w:rPr>
                    <w:t>四、实验内容与步骤</w:t>
                  </w:r>
                </w:p>
                <w:p w14:paraId="51028E07" w14:textId="6A797FEF" w:rsidR="00793A1C" w:rsidRPr="00793A1C" w:rsidRDefault="00793A1C" w:rsidP="00793A1C">
                  <w:pPr>
                    <w:pStyle w:val="Default"/>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１</w:t>
                  </w:r>
                  <w:r w:rsidR="00DE5898">
                    <w:rPr>
                      <w:rFonts w:asciiTheme="minorEastAsia" w:eastAsiaTheme="minorEastAsia" w:hAnsiTheme="minorEastAsia" w:hint="eastAsia"/>
                      <w:sz w:val="22"/>
                      <w:szCs w:val="22"/>
                    </w:rPr>
                    <w:t>．</w:t>
                  </w:r>
                  <w:r w:rsidRPr="00793A1C">
                    <w:rPr>
                      <w:rFonts w:asciiTheme="minorEastAsia" w:eastAsiaTheme="minorEastAsia" w:hAnsiTheme="minorEastAsia" w:hint="eastAsia"/>
                      <w:sz w:val="22"/>
                      <w:szCs w:val="22"/>
                    </w:rPr>
                    <w:t>反射实验</w:t>
                  </w:r>
                </w:p>
                <w:p w14:paraId="6A0F7915" w14:textId="34B9E4A7"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（１）</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装上反射板，使其法线与刻度盘上的</w:t>
                  </w:r>
                  <w:r w:rsidRPr="00793A1C">
                    <w:rPr>
                      <w:rFonts w:asciiTheme="minorEastAsia" w:eastAsiaTheme="minorEastAsia" w:hAnsiTheme="minorEastAsia" w:cs="Times New Roman"/>
                      <w:sz w:val="22"/>
                      <w:szCs w:val="22"/>
                    </w:rPr>
                    <w:t>0</w:t>
                  </w:r>
                  <w:r>
                    <w:rPr>
                      <w:rFonts w:asciiTheme="minorEastAsia" w:eastAsiaTheme="minorEastAsia" w:hAnsiTheme="minorEastAsia" w:cs="Times New Roman" w:hint="eastAsia"/>
                      <w:sz w:val="22"/>
                      <w:szCs w:val="22"/>
                    </w:rPr>
                    <w:t>°</w:t>
                  </w:r>
                  <w:r w:rsidRPr="00793A1C">
                    <w:rPr>
                      <w:rFonts w:asciiTheme="minorEastAsia" w:eastAsiaTheme="minorEastAsia" w:hAnsiTheme="minorEastAsia" w:hint="eastAsia"/>
                      <w:sz w:val="22"/>
                      <w:szCs w:val="22"/>
                    </w:rPr>
                    <w:t>线一致，固定在刻度盘上。</w:t>
                  </w:r>
                </w:p>
                <w:p w14:paraId="6EA512F6" w14:textId="77777777"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（２）</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转动圆盘，使固定臂指针指向某一角度，即入射角。然后转动活动臂，找到一个最大接收位置，这个位置所对应的角度为反射角。</w:t>
                  </w:r>
                </w:p>
                <w:p w14:paraId="4DD55CA1" w14:textId="242E2507"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（３）</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每隔</w:t>
                  </w:r>
                  <w:r w:rsidRPr="00793A1C">
                    <w:rPr>
                      <w:rFonts w:asciiTheme="minorEastAsia" w:eastAsiaTheme="minorEastAsia" w:hAnsiTheme="minorEastAsia" w:cs="Times New Roman"/>
                      <w:sz w:val="22"/>
                      <w:szCs w:val="22"/>
                    </w:rPr>
                    <w:t>5</w:t>
                  </w:r>
                  <w:r>
                    <w:rPr>
                      <w:rFonts w:asciiTheme="minorEastAsia" w:eastAsiaTheme="minorEastAsia" w:hAnsiTheme="minorEastAsia" w:cs="Times New Roman" w:hint="eastAsia"/>
                      <w:sz w:val="22"/>
                      <w:szCs w:val="22"/>
                    </w:rPr>
                    <w:t>°</w:t>
                  </w:r>
                  <w:r w:rsidRPr="00793A1C">
                    <w:rPr>
                      <w:rFonts w:asciiTheme="minorEastAsia" w:eastAsiaTheme="minorEastAsia" w:hAnsiTheme="minorEastAsia" w:hint="eastAsia"/>
                      <w:sz w:val="22"/>
                      <w:szCs w:val="22"/>
                    </w:rPr>
                    <w:t>做一次，记录所对应的位置。</w:t>
                  </w:r>
                </w:p>
                <w:p w14:paraId="0D4F70AC" w14:textId="77777777" w:rsidR="00793A1C" w:rsidRPr="00793A1C" w:rsidRDefault="00793A1C" w:rsidP="00793A1C">
                  <w:pPr>
                    <w:pStyle w:val="Default"/>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（４）</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从左、右方向入射，各做一次，取平均值，验证反射定律。</w:t>
                  </w:r>
                </w:p>
                <w:p w14:paraId="0C5244E3" w14:textId="2F2E6E01" w:rsidR="00793A1C" w:rsidRDefault="00793A1C" w:rsidP="00793A1C">
                  <w:pPr>
                    <w:pStyle w:val="Default"/>
                  </w:pPr>
                  <w:r>
                    <w:rPr>
                      <w:rFonts w:hint="eastAsia"/>
                    </w:rPr>
                    <w:t>2</w:t>
                  </w:r>
                  <w:r w:rsidR="00DE5898">
                    <w:rPr>
                      <w:rFonts w:hint="eastAsia"/>
                    </w:rPr>
                    <w:t>．</w:t>
                  </w:r>
                  <w:r>
                    <w:rPr>
                      <w:rFonts w:hint="eastAsia"/>
                    </w:rPr>
                    <w:t>双缝干涉实验</w:t>
                  </w:r>
                </w:p>
                <w:p w14:paraId="4B296605" w14:textId="3179FFBC"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（１）</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将固定臂和活动臂的指针分别指向</w:t>
                  </w:r>
                  <w:r w:rsidRPr="00793A1C">
                    <w:rPr>
                      <w:rFonts w:asciiTheme="minorEastAsia" w:eastAsiaTheme="minorEastAsia" w:hAnsiTheme="minorEastAsia" w:cs="Times New Roman"/>
                      <w:sz w:val="22"/>
                      <w:szCs w:val="22"/>
                    </w:rPr>
                    <w:t>180</w:t>
                  </w:r>
                  <w:r w:rsidRPr="00793A1C">
                    <w:rPr>
                      <w:rFonts w:asciiTheme="minorEastAsia" w:eastAsiaTheme="minorEastAsia" w:hAnsiTheme="minorEastAsia" w:cs="Times New Roman" w:hint="eastAsia"/>
                      <w:sz w:val="22"/>
                      <w:szCs w:val="22"/>
                    </w:rPr>
                    <w:t>°</w:t>
                  </w:r>
                  <w:r w:rsidRPr="00793A1C">
                    <w:rPr>
                      <w:rFonts w:asciiTheme="minorEastAsia" w:eastAsiaTheme="minorEastAsia" w:hAnsiTheme="minorEastAsia" w:hint="eastAsia"/>
                      <w:sz w:val="22"/>
                      <w:szCs w:val="22"/>
                    </w:rPr>
                    <w:t>和</w:t>
                  </w:r>
                  <w:r w:rsidRPr="00793A1C">
                    <w:rPr>
                      <w:rFonts w:asciiTheme="minorEastAsia" w:eastAsiaTheme="minorEastAsia" w:hAnsiTheme="minorEastAsia" w:cs="Times New Roman"/>
                      <w:sz w:val="22"/>
                      <w:szCs w:val="22"/>
                    </w:rPr>
                    <w:t>0</w:t>
                  </w:r>
                  <w:r w:rsidRPr="00793A1C">
                    <w:rPr>
                      <w:rFonts w:asciiTheme="minorEastAsia" w:eastAsiaTheme="minorEastAsia" w:hAnsiTheme="minorEastAsia" w:cs="Times New Roman" w:hint="eastAsia"/>
                      <w:sz w:val="22"/>
                      <w:szCs w:val="22"/>
                    </w:rPr>
                    <w:t>°</w:t>
                  </w:r>
                  <w:r w:rsidRPr="00793A1C">
                    <w:rPr>
                      <w:rFonts w:asciiTheme="minorEastAsia" w:eastAsiaTheme="minorEastAsia" w:hAnsiTheme="minorEastAsia" w:hint="eastAsia"/>
                      <w:sz w:val="22"/>
                      <w:szCs w:val="22"/>
                    </w:rPr>
                    <w:t>线处。</w:t>
                  </w:r>
                </w:p>
                <w:p w14:paraId="0E3BB871" w14:textId="75DDE0D2"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（２）</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装上双缝板，使其表面与圆盘上的</w:t>
                  </w:r>
                  <w:r w:rsidRPr="00793A1C">
                    <w:rPr>
                      <w:rFonts w:asciiTheme="minorEastAsia" w:eastAsiaTheme="minorEastAsia" w:hAnsiTheme="minorEastAsia" w:cs="Times New Roman"/>
                      <w:sz w:val="22"/>
                      <w:szCs w:val="22"/>
                    </w:rPr>
                    <w:t>90</w:t>
                  </w:r>
                  <w:r w:rsidRPr="00793A1C">
                    <w:rPr>
                      <w:rFonts w:asciiTheme="minorEastAsia" w:eastAsiaTheme="minorEastAsia" w:hAnsiTheme="minorEastAsia" w:cs="Times New Roman" w:hint="eastAsia"/>
                      <w:sz w:val="22"/>
                      <w:szCs w:val="22"/>
                    </w:rPr>
                    <w:t>°</w:t>
                  </w:r>
                  <w:r w:rsidRPr="00793A1C">
                    <w:rPr>
                      <w:rFonts w:asciiTheme="minorEastAsia" w:eastAsiaTheme="minorEastAsia" w:hAnsiTheme="minorEastAsia" w:hint="eastAsia"/>
                      <w:sz w:val="22"/>
                      <w:szCs w:val="22"/>
                    </w:rPr>
                    <w:t>线重合，</w:t>
                  </w:r>
                  <w:proofErr w:type="gramStart"/>
                  <w:r w:rsidRPr="00793A1C">
                    <w:rPr>
                      <w:rFonts w:asciiTheme="minorEastAsia" w:eastAsiaTheme="minorEastAsia" w:hAnsiTheme="minorEastAsia" w:hint="eastAsia"/>
                      <w:sz w:val="22"/>
                      <w:szCs w:val="22"/>
                    </w:rPr>
                    <w:t>缝宽控制</w:t>
                  </w:r>
                  <w:proofErr w:type="gramEnd"/>
                  <w:r w:rsidRPr="00793A1C">
                    <w:rPr>
                      <w:rFonts w:asciiTheme="minorEastAsia" w:eastAsiaTheme="minorEastAsia" w:hAnsiTheme="minorEastAsia" w:hint="eastAsia"/>
                      <w:sz w:val="22"/>
                      <w:szCs w:val="22"/>
                    </w:rPr>
                    <w:t>在</w:t>
                  </w:r>
                  <w:r w:rsidRPr="00793A1C">
                    <w:rPr>
                      <w:rFonts w:asciiTheme="minorEastAsia" w:eastAsiaTheme="minorEastAsia" w:hAnsiTheme="minorEastAsia" w:cs="Times New Roman"/>
                      <w:sz w:val="22"/>
                      <w:szCs w:val="22"/>
                    </w:rPr>
                    <w:t>70mm</w:t>
                  </w:r>
                  <w:r w:rsidRPr="00793A1C">
                    <w:rPr>
                      <w:rFonts w:asciiTheme="minorEastAsia" w:eastAsiaTheme="minorEastAsia" w:hAnsiTheme="minorEastAsia" w:hint="eastAsia"/>
                      <w:sz w:val="22"/>
                      <w:szCs w:val="22"/>
                    </w:rPr>
                    <w:t>。</w:t>
                  </w:r>
                </w:p>
                <w:p w14:paraId="241F8CBC" w14:textId="11F8A58D"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（３）</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依次微调发射喇叭、衍射板、接收喇叭，使衍射强度分布的中央极大位于</w:t>
                  </w:r>
                  <w:r w:rsidRPr="00793A1C">
                    <w:rPr>
                      <w:rFonts w:asciiTheme="minorEastAsia" w:eastAsiaTheme="minorEastAsia" w:hAnsiTheme="minorEastAsia" w:cs="Times New Roman"/>
                      <w:sz w:val="22"/>
                      <w:szCs w:val="22"/>
                    </w:rPr>
                    <w:t>0</w:t>
                  </w:r>
                  <w:r w:rsidRPr="00793A1C">
                    <w:rPr>
                      <w:rFonts w:asciiTheme="minorEastAsia" w:eastAsiaTheme="minorEastAsia" w:hAnsiTheme="minorEastAsia" w:hint="eastAsia"/>
                      <w:sz w:val="22"/>
                      <w:szCs w:val="22"/>
                    </w:rPr>
                    <w:t>°；调节发射和接收衰减器，使中央极大值的信号电平处于</w:t>
                  </w:r>
                  <w:r w:rsidRPr="00793A1C">
                    <w:rPr>
                      <w:rFonts w:asciiTheme="minorEastAsia" w:eastAsiaTheme="minorEastAsia" w:hAnsiTheme="minorEastAsia"/>
                      <w:sz w:val="22"/>
                      <w:szCs w:val="22"/>
                    </w:rPr>
                    <w:t>85</w:t>
                  </w:r>
                  <w:r w:rsidR="00DE5898">
                    <w:rPr>
                      <w:rFonts w:asciiTheme="minorEastAsia" w:eastAsiaTheme="minorEastAsia" w:hAnsiTheme="minorEastAsia" w:cs="Times New Roman" w:hint="eastAsia"/>
                      <w:sz w:val="22"/>
                      <w:szCs w:val="22"/>
                    </w:rPr>
                    <w:t>到</w:t>
                  </w:r>
                  <w:r w:rsidRPr="00793A1C">
                    <w:rPr>
                      <w:rFonts w:asciiTheme="minorEastAsia" w:eastAsiaTheme="minorEastAsia" w:hAnsiTheme="minorEastAsia"/>
                      <w:sz w:val="22"/>
                      <w:szCs w:val="22"/>
                    </w:rPr>
                    <w:t>95</w:t>
                  </w:r>
                  <w:r w:rsidR="00DE5898">
                    <w:rPr>
                      <w:rFonts w:asciiTheme="minorEastAsia" w:eastAsiaTheme="minorEastAsia" w:hAnsiTheme="minorEastAsia" w:hint="eastAsia"/>
                      <w:sz w:val="22"/>
                      <w:szCs w:val="22"/>
                    </w:rPr>
                    <w:t>微安</w:t>
                  </w:r>
                  <w:r w:rsidRPr="00793A1C">
                    <w:rPr>
                      <w:rFonts w:asciiTheme="minorEastAsia" w:eastAsiaTheme="minorEastAsia" w:hAnsiTheme="minorEastAsia" w:hint="eastAsia"/>
                      <w:sz w:val="22"/>
                      <w:szCs w:val="22"/>
                    </w:rPr>
                    <w:t>；在</w:t>
                  </w:r>
                  <w:r w:rsidRPr="00793A1C">
                    <w:rPr>
                      <w:rFonts w:asciiTheme="minorEastAsia" w:eastAsiaTheme="minorEastAsia" w:hAnsiTheme="minorEastAsia"/>
                      <w:sz w:val="22"/>
                      <w:szCs w:val="22"/>
                    </w:rPr>
                    <w:t>50</w:t>
                  </w:r>
                  <w:r w:rsidR="00DE5898">
                    <w:rPr>
                      <w:rFonts w:asciiTheme="minorEastAsia" w:eastAsiaTheme="minorEastAsia" w:hAnsiTheme="minorEastAsia" w:hint="eastAsia"/>
                      <w:sz w:val="22"/>
                      <w:szCs w:val="22"/>
                    </w:rPr>
                    <w:t>°</w:t>
                  </w:r>
                  <w:r w:rsidRPr="00793A1C">
                    <w:rPr>
                      <w:rFonts w:asciiTheme="minorEastAsia" w:eastAsiaTheme="minorEastAsia" w:hAnsiTheme="minorEastAsia" w:hint="eastAsia"/>
                      <w:sz w:val="22"/>
                      <w:szCs w:val="22"/>
                    </w:rPr>
                    <w:t>的范围内转动接收天线，观察衍射强度分布，认为分布合理后开始测量。</w:t>
                  </w:r>
                  <w:r w:rsidRPr="00793A1C">
                    <w:rPr>
                      <w:rFonts w:asciiTheme="minorEastAsia" w:eastAsiaTheme="minorEastAsia" w:hAnsiTheme="minorEastAsia" w:hint="eastAsia"/>
                      <w:sz w:val="22"/>
                      <w:szCs w:val="22"/>
                    </w:rPr>
                    <w:t></w:t>
                  </w:r>
                  <w:r w:rsidRPr="00793A1C">
                    <w:rPr>
                      <w:rFonts w:asciiTheme="minorEastAsia" w:eastAsiaTheme="minorEastAsia" w:hAnsiTheme="minorEastAsia"/>
                      <w:sz w:val="22"/>
                      <w:szCs w:val="22"/>
                    </w:rPr>
                    <w:t xml:space="preserve"> </w:t>
                  </w:r>
                </w:p>
                <w:p w14:paraId="6966DF49" w14:textId="79645D76" w:rsidR="00793A1C" w:rsidRPr="00793A1C" w:rsidRDefault="00793A1C" w:rsidP="00793A1C">
                  <w:pPr>
                    <w:pStyle w:val="Default"/>
                    <w:spacing w:after="54"/>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（４）</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将微波分光仪的活动臂转到衍射角为</w:t>
                  </w:r>
                  <w:r w:rsidRPr="00793A1C">
                    <w:rPr>
                      <w:rFonts w:asciiTheme="minorEastAsia" w:eastAsiaTheme="minorEastAsia" w:hAnsiTheme="minorEastAsia"/>
                      <w:sz w:val="22"/>
                      <w:szCs w:val="22"/>
                    </w:rPr>
                    <w:t>+70</w:t>
                  </w:r>
                  <w:r w:rsidRPr="00793A1C">
                    <w:rPr>
                      <w:rFonts w:asciiTheme="minorEastAsia" w:eastAsiaTheme="minorEastAsia" w:hAnsiTheme="minorEastAsia" w:hint="eastAsia"/>
                      <w:sz w:val="22"/>
                      <w:szCs w:val="22"/>
                    </w:rPr>
                    <w:t>°后开始读数，衍射角每改变</w:t>
                  </w:r>
                  <w:r w:rsidRPr="00793A1C">
                    <w:rPr>
                      <w:rFonts w:asciiTheme="minorEastAsia" w:eastAsiaTheme="minorEastAsia" w:hAnsiTheme="minorEastAsia"/>
                      <w:sz w:val="22"/>
                      <w:szCs w:val="22"/>
                    </w:rPr>
                    <w:t>2</w:t>
                  </w:r>
                  <w:r w:rsidRPr="00793A1C">
                    <w:rPr>
                      <w:rFonts w:asciiTheme="minorEastAsia" w:eastAsiaTheme="minorEastAsia" w:hAnsiTheme="minorEastAsia" w:hint="eastAsia"/>
                      <w:sz w:val="22"/>
                      <w:szCs w:val="22"/>
                    </w:rPr>
                    <w:t>°读取一次微安表的读数并作好记录，一直读到衍射角为</w:t>
                  </w:r>
                  <w:r w:rsidRPr="00793A1C">
                    <w:rPr>
                      <w:rFonts w:asciiTheme="minorEastAsia" w:eastAsiaTheme="minorEastAsia" w:hAnsiTheme="minorEastAsia"/>
                      <w:sz w:val="22"/>
                      <w:szCs w:val="22"/>
                    </w:rPr>
                    <w:t>-70</w:t>
                  </w:r>
                  <w:r w:rsidRPr="00793A1C">
                    <w:rPr>
                      <w:rFonts w:asciiTheme="minorEastAsia" w:eastAsiaTheme="minorEastAsia" w:hAnsiTheme="minorEastAsia" w:hint="eastAsia"/>
                      <w:sz w:val="22"/>
                      <w:szCs w:val="22"/>
                    </w:rPr>
                    <w:t>°。</w:t>
                  </w:r>
                </w:p>
                <w:p w14:paraId="2A90EF4D" w14:textId="61898165" w:rsidR="00793A1C" w:rsidRDefault="00793A1C" w:rsidP="00793A1C">
                  <w:pPr>
                    <w:pStyle w:val="Default"/>
                    <w:rPr>
                      <w:rFonts w:asciiTheme="minorEastAsia" w:eastAsiaTheme="minorEastAsia" w:hAnsiTheme="minorEastAsia"/>
                      <w:sz w:val="22"/>
                      <w:szCs w:val="22"/>
                    </w:rPr>
                  </w:pPr>
                  <w:r w:rsidRPr="00793A1C">
                    <w:rPr>
                      <w:rFonts w:asciiTheme="minorEastAsia" w:eastAsiaTheme="minorEastAsia" w:hAnsiTheme="minorEastAsia" w:hint="eastAsia"/>
                      <w:sz w:val="22"/>
                      <w:szCs w:val="22"/>
                    </w:rPr>
                    <w:t>（５）</w:t>
                  </w:r>
                  <w:r w:rsidRPr="00793A1C">
                    <w:rPr>
                      <w:rFonts w:asciiTheme="minorEastAsia" w:eastAsiaTheme="minorEastAsia" w:hAnsiTheme="minorEastAsia"/>
                      <w:sz w:val="22"/>
                      <w:szCs w:val="22"/>
                    </w:rPr>
                    <w:t xml:space="preserve"> </w:t>
                  </w:r>
                  <w:r w:rsidRPr="00793A1C">
                    <w:rPr>
                      <w:rFonts w:asciiTheme="minorEastAsia" w:eastAsiaTheme="minorEastAsia" w:hAnsiTheme="minorEastAsia" w:hint="eastAsia"/>
                      <w:sz w:val="22"/>
                      <w:szCs w:val="22"/>
                    </w:rPr>
                    <w:t>画出</w:t>
                  </w:r>
                  <w:r w:rsidR="00DE5898">
                    <w:rPr>
                      <w:rFonts w:asciiTheme="minorEastAsia" w:eastAsiaTheme="minorEastAsia" w:hAnsiTheme="minorEastAsia" w:hint="eastAsia"/>
                      <w:sz w:val="22"/>
                      <w:szCs w:val="22"/>
                    </w:rPr>
                    <w:t>双</w:t>
                  </w:r>
                  <w:r w:rsidRPr="00793A1C">
                    <w:rPr>
                      <w:rFonts w:asciiTheme="minorEastAsia" w:eastAsiaTheme="minorEastAsia" w:hAnsiTheme="minorEastAsia" w:hint="eastAsia"/>
                      <w:sz w:val="22"/>
                      <w:szCs w:val="22"/>
                    </w:rPr>
                    <w:t>缝衍射强度与衍射角的关系曲线，求出一级极大和一级极小，并且与理论计算出来的相应角度进行比较。</w:t>
                  </w:r>
                </w:p>
                <w:p w14:paraId="773CC1AA" w14:textId="572F1CE6" w:rsidR="00DE5898" w:rsidRPr="00DE5898" w:rsidRDefault="00DE5898" w:rsidP="00793A1C">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3．偏振实验</w:t>
                  </w:r>
                </w:p>
                <w:p w14:paraId="00DB0E89" w14:textId="77777777" w:rsidR="00DE5898" w:rsidRPr="00DE5898" w:rsidRDefault="00DE5898" w:rsidP="00DE5898">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（１）两喇叭面互相平行，并与地面垂直，其轴线在一条直线上。</w:t>
                  </w:r>
                </w:p>
                <w:p w14:paraId="6EC94D46" w14:textId="73A009D0" w:rsidR="00DE5898" w:rsidRPr="00DE5898" w:rsidRDefault="00DE5898" w:rsidP="00DE5898">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（２）转动接收喇叭，每隔</w:t>
                  </w:r>
                  <w:r w:rsidRPr="00DE5898">
                    <w:rPr>
                      <w:rFonts w:asciiTheme="minorEastAsia" w:eastAsiaTheme="minorEastAsia" w:hAnsiTheme="minorEastAsia" w:cs="Times New Roman"/>
                      <w:sz w:val="22"/>
                      <w:szCs w:val="22"/>
                    </w:rPr>
                    <w:t>5</w:t>
                  </w:r>
                  <w:r>
                    <w:rPr>
                      <w:rFonts w:asciiTheme="minorEastAsia" w:eastAsiaTheme="minorEastAsia" w:hAnsiTheme="minorEastAsia" w:cs="Times New Roman" w:hint="eastAsia"/>
                      <w:sz w:val="22"/>
                      <w:szCs w:val="22"/>
                    </w:rPr>
                    <w:t>°</w:t>
                  </w:r>
                  <w:r w:rsidRPr="00DE5898">
                    <w:rPr>
                      <w:rFonts w:asciiTheme="minorEastAsia" w:eastAsiaTheme="minorEastAsia" w:hAnsiTheme="minorEastAsia" w:hint="eastAsia"/>
                      <w:sz w:val="22"/>
                      <w:szCs w:val="22"/>
                    </w:rPr>
                    <w:t>做一次，记录转角所对应的微安表头指示值。</w:t>
                  </w:r>
                </w:p>
                <w:p w14:paraId="41B177FA" w14:textId="3BA6566A" w:rsidR="00DE5898" w:rsidRPr="00DE5898" w:rsidRDefault="00DE5898" w:rsidP="00DE5898">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（３）画出偏振光的相对强度与转角的关系曲线，并与马吕斯定律进行比较。</w:t>
                  </w:r>
                </w:p>
                <w:p w14:paraId="0B2D1797" w14:textId="7E01CEE1" w:rsidR="00DE5898" w:rsidRPr="00DE5898" w:rsidRDefault="00DE5898" w:rsidP="00DE5898">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4</w:t>
                  </w:r>
                  <w:r>
                    <w:rPr>
                      <w:rFonts w:asciiTheme="minorEastAsia" w:eastAsiaTheme="minorEastAsia" w:hAnsiTheme="minorEastAsia" w:hint="eastAsia"/>
                      <w:sz w:val="22"/>
                      <w:szCs w:val="22"/>
                    </w:rPr>
                    <w:t>．</w:t>
                  </w:r>
                  <w:r w:rsidRPr="00DE5898">
                    <w:rPr>
                      <w:rFonts w:asciiTheme="minorEastAsia" w:eastAsiaTheme="minorEastAsia" w:hAnsiTheme="minorEastAsia" w:hint="eastAsia"/>
                      <w:sz w:val="22"/>
                      <w:szCs w:val="22"/>
                    </w:rPr>
                    <w:t>布拉格衍射</w:t>
                  </w:r>
                </w:p>
                <w:p w14:paraId="5BEEBB9E" w14:textId="2B8FDEAF" w:rsidR="00DE5898" w:rsidRPr="00DE5898" w:rsidRDefault="00DE5898" w:rsidP="00DE5898">
                  <w:pPr>
                    <w:pStyle w:val="Default"/>
                    <w:spacing w:after="55"/>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（１）将模拟晶体排成方形点阵，放在圆盘上，使待侧面（</w:t>
                  </w:r>
                  <w:r>
                    <w:rPr>
                      <w:rFonts w:asciiTheme="minorEastAsia" w:eastAsiaTheme="minorEastAsia" w:hAnsiTheme="minorEastAsia" w:hint="eastAsia"/>
                      <w:sz w:val="22"/>
                      <w:szCs w:val="22"/>
                    </w:rPr>
                    <w:t>100</w:t>
                  </w:r>
                  <w:r w:rsidRPr="00DE5898">
                    <w:rPr>
                      <w:rFonts w:asciiTheme="minorEastAsia" w:eastAsiaTheme="minorEastAsia" w:hAnsiTheme="minorEastAsia" w:hint="eastAsia"/>
                      <w:sz w:val="22"/>
                      <w:szCs w:val="22"/>
                    </w:rPr>
                    <w:t>面和</w:t>
                  </w:r>
                  <w:r>
                    <w:rPr>
                      <w:rFonts w:asciiTheme="minorEastAsia" w:eastAsiaTheme="minorEastAsia" w:hAnsiTheme="minorEastAsia" w:hint="eastAsia"/>
                      <w:sz w:val="22"/>
                      <w:szCs w:val="22"/>
                    </w:rPr>
                    <w:t>110</w:t>
                  </w:r>
                  <w:r w:rsidRPr="00DE5898">
                    <w:rPr>
                      <w:rFonts w:asciiTheme="minorEastAsia" w:eastAsiaTheme="minorEastAsia" w:hAnsiTheme="minorEastAsia" w:hint="eastAsia"/>
                      <w:sz w:val="22"/>
                      <w:szCs w:val="22"/>
                    </w:rPr>
                    <w:t>面）法线与圆盘上</w:t>
                  </w:r>
                  <w:r w:rsidRPr="00DE5898">
                    <w:rPr>
                      <w:rFonts w:asciiTheme="minorEastAsia" w:eastAsiaTheme="minorEastAsia" w:hAnsiTheme="minorEastAsia" w:cs="Times New Roman"/>
                      <w:sz w:val="22"/>
                      <w:szCs w:val="22"/>
                    </w:rPr>
                    <w:t>0</w:t>
                  </w:r>
                  <w:r>
                    <w:rPr>
                      <w:rFonts w:asciiTheme="minorEastAsia" w:eastAsiaTheme="minorEastAsia" w:hAnsiTheme="minorEastAsia" w:cs="Times New Roman" w:hint="eastAsia"/>
                      <w:sz w:val="22"/>
                      <w:szCs w:val="22"/>
                    </w:rPr>
                    <w:t>°</w:t>
                  </w:r>
                  <w:r w:rsidRPr="00DE5898">
                    <w:rPr>
                      <w:rFonts w:asciiTheme="minorEastAsia" w:eastAsiaTheme="minorEastAsia" w:hAnsiTheme="minorEastAsia" w:hint="eastAsia"/>
                      <w:sz w:val="22"/>
                      <w:szCs w:val="22"/>
                    </w:rPr>
                    <w:t>平行，并固定。</w:t>
                  </w:r>
                </w:p>
                <w:p w14:paraId="70A08C57" w14:textId="61E81BE1" w:rsidR="00DE5898" w:rsidRPr="00DE5898" w:rsidRDefault="00DE5898" w:rsidP="00DE5898">
                  <w:pPr>
                    <w:pStyle w:val="Default"/>
                    <w:spacing w:after="55"/>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（２）转动圆盘，使固定臂指针指在某一角度即入射角，将活动臂转至反射角方向，使反射角等于入射角，读出微安表读数。</w:t>
                  </w:r>
                </w:p>
                <w:p w14:paraId="5A34CDAE" w14:textId="76514EC9" w:rsidR="00DE5898" w:rsidRPr="00DE5898" w:rsidRDefault="00DE5898" w:rsidP="00DE5898">
                  <w:pPr>
                    <w:pStyle w:val="Default"/>
                    <w:spacing w:after="55"/>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（３）改变入射角，每隔</w:t>
                  </w:r>
                  <w:r w:rsidRPr="00DE5898">
                    <w:rPr>
                      <w:rFonts w:asciiTheme="minorEastAsia" w:eastAsiaTheme="minorEastAsia" w:hAnsiTheme="minorEastAsia" w:cs="Times New Roman"/>
                      <w:sz w:val="22"/>
                      <w:szCs w:val="22"/>
                    </w:rPr>
                    <w:t>2</w:t>
                  </w:r>
                  <w:r>
                    <w:rPr>
                      <w:rFonts w:asciiTheme="minorEastAsia" w:eastAsiaTheme="minorEastAsia" w:hAnsiTheme="minorEastAsia" w:cs="Times New Roman" w:hint="eastAsia"/>
                      <w:sz w:val="22"/>
                      <w:szCs w:val="22"/>
                    </w:rPr>
                    <w:t>°</w:t>
                  </w:r>
                  <w:r w:rsidRPr="00DE5898">
                    <w:rPr>
                      <w:rFonts w:asciiTheme="minorEastAsia" w:eastAsiaTheme="minorEastAsia" w:hAnsiTheme="minorEastAsia" w:hint="eastAsia"/>
                      <w:sz w:val="22"/>
                      <w:szCs w:val="22"/>
                    </w:rPr>
                    <w:t>测一次数据。</w:t>
                  </w:r>
                </w:p>
                <w:p w14:paraId="36C37197" w14:textId="49ADC6AA" w:rsidR="00DE5898" w:rsidRPr="00DE5898" w:rsidRDefault="00DE5898" w:rsidP="00DE5898">
                  <w:pPr>
                    <w:pStyle w:val="Default"/>
                    <w:rPr>
                      <w:rFonts w:asciiTheme="minorEastAsia" w:eastAsiaTheme="minorEastAsia" w:hAnsiTheme="minorEastAsia"/>
                      <w:sz w:val="22"/>
                      <w:szCs w:val="22"/>
                    </w:rPr>
                  </w:pPr>
                  <w:r w:rsidRPr="00DE5898">
                    <w:rPr>
                      <w:rFonts w:asciiTheme="minorEastAsia" w:eastAsiaTheme="minorEastAsia" w:hAnsiTheme="minorEastAsia" w:hint="eastAsia"/>
                      <w:sz w:val="22"/>
                      <w:szCs w:val="22"/>
                    </w:rPr>
                    <w:t>（４）左右各做一次，取平均值，画出衍射角曲线，并求出相应的衍射角。</w:t>
                  </w:r>
                </w:p>
                <w:p w14:paraId="4D2A5657" w14:textId="77777777" w:rsidR="00793A1C" w:rsidRDefault="00793A1C" w:rsidP="00793A1C">
                  <w:pPr>
                    <w:pStyle w:val="Default"/>
                    <w:rPr>
                      <w:rFonts w:asciiTheme="minorEastAsia" w:eastAsiaTheme="minorEastAsia" w:hAnsiTheme="minorEastAsia" w:cstheme="minorBidi"/>
                      <w:color w:val="auto"/>
                    </w:rPr>
                  </w:pPr>
                </w:p>
                <w:p w14:paraId="517E924D" w14:textId="6E8CD138" w:rsidR="009B0846" w:rsidRDefault="009B0846" w:rsidP="00793A1C">
                  <w:pPr>
                    <w:pStyle w:val="Default"/>
                    <w:rPr>
                      <w:rFonts w:asciiTheme="minorEastAsia" w:eastAsiaTheme="minorEastAsia" w:hAnsiTheme="minorEastAsia" w:cstheme="minorBidi"/>
                      <w:color w:val="auto"/>
                    </w:rPr>
                  </w:pPr>
                  <w:r>
                    <w:rPr>
                      <w:rFonts w:asciiTheme="minorEastAsia" w:eastAsiaTheme="minorEastAsia" w:hAnsiTheme="minorEastAsia" w:cstheme="minorBidi" w:hint="eastAsia"/>
                      <w:color w:val="auto"/>
                    </w:rPr>
                    <w:t>五、数据表格</w:t>
                  </w:r>
                </w:p>
                <w:p w14:paraId="731B5D16" w14:textId="3652813C" w:rsidR="00857D5F" w:rsidRPr="00857D5F" w:rsidRDefault="00857D5F" w:rsidP="00793A1C">
                  <w:pPr>
                    <w:pStyle w:val="Default"/>
                    <w:rPr>
                      <w:rFonts w:asciiTheme="minorEastAsia" w:eastAsiaTheme="minorEastAsia" w:hAnsiTheme="minorEastAsia" w:cstheme="minorBidi"/>
                      <w:color w:val="auto"/>
                      <w:sz w:val="22"/>
                      <w:szCs w:val="22"/>
                    </w:rPr>
                  </w:pPr>
                  <w:r w:rsidRPr="00857D5F">
                    <w:rPr>
                      <w:rFonts w:asciiTheme="minorEastAsia" w:eastAsiaTheme="minorEastAsia" w:hAnsiTheme="minorEastAsia" w:cstheme="minorBidi" w:hint="eastAsia"/>
                      <w:color w:val="auto"/>
                      <w:sz w:val="22"/>
                      <w:szCs w:val="22"/>
                    </w:rPr>
                    <w:t>反射实验表格：</w:t>
                  </w:r>
                </w:p>
                <w:p w14:paraId="6D284EAA" w14:textId="207DCCFF" w:rsidR="009B0846" w:rsidRDefault="00857D5F" w:rsidP="00793A1C">
                  <w:pPr>
                    <w:pStyle w:val="Default"/>
                    <w:rPr>
                      <w:rFonts w:asciiTheme="minorEastAsia" w:eastAsiaTheme="minorEastAsia" w:hAnsiTheme="minorEastAsia" w:cstheme="minorBidi"/>
                      <w:color w:val="auto"/>
                    </w:rPr>
                  </w:pPr>
                  <w:r>
                    <w:rPr>
                      <w:noProof/>
                    </w:rPr>
                    <w:drawing>
                      <wp:inline distT="0" distB="0" distL="0" distR="0" wp14:anchorId="152E0E82" wp14:editId="2B80653B">
                        <wp:extent cx="5818505" cy="1011555"/>
                        <wp:effectExtent l="0" t="0" r="0" b="0"/>
                        <wp:docPr id="769090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0887" name=""/>
                                <pic:cNvPicPr/>
                              </pic:nvPicPr>
                              <pic:blipFill>
                                <a:blip r:embed="rId9"/>
                                <a:stretch>
                                  <a:fillRect/>
                                </a:stretch>
                              </pic:blipFill>
                              <pic:spPr>
                                <a:xfrm>
                                  <a:off x="0" y="0"/>
                                  <a:ext cx="5818505" cy="1011555"/>
                                </a:xfrm>
                                <a:prstGeom prst="rect">
                                  <a:avLst/>
                                </a:prstGeom>
                              </pic:spPr>
                            </pic:pic>
                          </a:graphicData>
                        </a:graphic>
                      </wp:inline>
                    </w:drawing>
                  </w:r>
                </w:p>
                <w:p w14:paraId="5600E640" w14:textId="73A1C585" w:rsidR="009B0846" w:rsidRPr="00DE5898" w:rsidRDefault="009B0846" w:rsidP="00793A1C">
                  <w:pPr>
                    <w:pStyle w:val="Default"/>
                    <w:rPr>
                      <w:rFonts w:asciiTheme="minorEastAsia" w:eastAsiaTheme="minorEastAsia" w:hAnsiTheme="minorEastAsia" w:cstheme="minorBidi"/>
                      <w:color w:val="auto"/>
                    </w:rPr>
                  </w:pP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6FA343BF" w:rsidR="00647E10" w:rsidRDefault="00000000" w:rsidP="007D5F40">
            <w:pPr>
              <w:pStyle w:val="TableParagraph"/>
              <w:numPr>
                <w:ilvl w:val="0"/>
                <w:numId w:val="6"/>
              </w:numPr>
              <w:tabs>
                <w:tab w:val="left" w:pos="5027"/>
              </w:tabs>
              <w:spacing w:before="4"/>
              <w:rPr>
                <w:sz w:val="24"/>
              </w:rPr>
            </w:pPr>
            <w:r>
              <w:rPr>
                <w:sz w:val="24"/>
              </w:rPr>
              <w:t>实验内容与步骤</w:t>
            </w:r>
            <w:r>
              <w:rPr>
                <w:sz w:val="24"/>
              </w:rPr>
              <w:tab/>
              <w:t>八、习题</w:t>
            </w:r>
          </w:p>
        </w:tc>
      </w:tr>
      <w:tr w:rsidR="00647E10" w:rsidRPr="0014786E" w14:paraId="37C86EB7" w14:textId="77777777">
        <w:trPr>
          <w:trHeight w:val="8776"/>
        </w:trPr>
        <w:tc>
          <w:tcPr>
            <w:tcW w:w="9463" w:type="dxa"/>
            <w:gridSpan w:val="8"/>
          </w:tcPr>
          <w:p w14:paraId="5942C401" w14:textId="1DE35929" w:rsidR="009F48DF" w:rsidRPr="009F48DF" w:rsidRDefault="00E0553D" w:rsidP="009F48DF">
            <w:pPr>
              <w:adjustRightInd w:val="0"/>
              <w:rPr>
                <w:sz w:val="24"/>
                <w:szCs w:val="24"/>
                <w:lang w:val="en-US"/>
              </w:rPr>
            </w:pPr>
            <w:r>
              <w:rPr>
                <w:rFonts w:hint="eastAsia"/>
                <w:sz w:val="24"/>
                <w:szCs w:val="24"/>
                <w:lang w:val="en-US"/>
              </w:rPr>
              <w:t>一、实</w:t>
            </w:r>
            <w:r w:rsidR="00E11315" w:rsidRPr="009F48DF">
              <w:rPr>
                <w:rFonts w:hint="eastAsia"/>
                <w:sz w:val="24"/>
                <w:szCs w:val="24"/>
                <w:lang w:val="en-US"/>
              </w:rPr>
              <w:t>验目的</w:t>
            </w:r>
          </w:p>
          <w:p w14:paraId="534D72EB" w14:textId="68E0C3E5" w:rsidR="0014786E" w:rsidRPr="0014786E" w:rsidRDefault="0014786E" w:rsidP="0014786E">
            <w:pPr>
              <w:adjustRightInd w:val="0"/>
              <w:ind w:firstLineChars="100" w:firstLine="220"/>
              <w:rPr>
                <w:rFonts w:hAnsi="Times New Roman"/>
                <w:lang w:val="en-US"/>
              </w:rPr>
            </w:pPr>
            <w:r w:rsidRPr="0014786E">
              <w:rPr>
                <w:rFonts w:hAnsi="Times New Roman"/>
                <w:lang w:val="en-US"/>
              </w:rPr>
              <w:t>1</w:t>
            </w:r>
            <w:r w:rsidRPr="0014786E">
              <w:rPr>
                <w:rFonts w:hAnsi="Times New Roman" w:hint="eastAsia"/>
                <w:lang w:val="en-US"/>
              </w:rPr>
              <w:t>．</w:t>
            </w:r>
            <w:r w:rsidRPr="0014786E">
              <w:rPr>
                <w:rFonts w:hAnsi="Times New Roman"/>
                <w:lang w:val="en-US"/>
              </w:rPr>
              <w:t>了解微波分光仪的结构，学会调整它并能用它进行实验。</w:t>
            </w:r>
          </w:p>
          <w:p w14:paraId="5D3E7C8F" w14:textId="054036FB" w:rsidR="0014786E" w:rsidRPr="0014786E" w:rsidRDefault="0014786E" w:rsidP="0014786E">
            <w:pPr>
              <w:adjustRightInd w:val="0"/>
              <w:ind w:firstLineChars="100" w:firstLine="220"/>
              <w:rPr>
                <w:rFonts w:hAnsi="Times New Roman"/>
                <w:lang w:val="en-US"/>
              </w:rPr>
            </w:pPr>
            <w:r w:rsidRPr="0014786E">
              <w:rPr>
                <w:rFonts w:hAnsi="Times New Roman"/>
                <w:lang w:val="en-US"/>
              </w:rPr>
              <w:t>2</w:t>
            </w:r>
            <w:r w:rsidRPr="0014786E">
              <w:rPr>
                <w:rFonts w:hAnsi="Times New Roman" w:hint="eastAsia"/>
                <w:lang w:val="en-US"/>
              </w:rPr>
              <w:t>．</w:t>
            </w:r>
            <w:r w:rsidRPr="0014786E">
              <w:rPr>
                <w:rFonts w:hAnsi="Times New Roman"/>
                <w:lang w:val="en-US"/>
              </w:rPr>
              <w:t>进一步认识电磁波的波动性，测量并验证反射、单缝衍射、双缝衍射及布拉格衍射等</w:t>
            </w:r>
          </w:p>
          <w:p w14:paraId="413D55F6" w14:textId="77777777" w:rsidR="0014786E" w:rsidRPr="0014786E" w:rsidRDefault="0014786E" w:rsidP="0014786E">
            <w:pPr>
              <w:adjustRightInd w:val="0"/>
              <w:rPr>
                <w:rFonts w:hAnsi="Times New Roman"/>
                <w:lang w:val="en-US"/>
              </w:rPr>
            </w:pPr>
            <w:r w:rsidRPr="0014786E">
              <w:rPr>
                <w:rFonts w:hAnsi="Times New Roman" w:hint="eastAsia"/>
                <w:lang w:val="en-US"/>
              </w:rPr>
              <w:t>实验的规律。</w:t>
            </w:r>
          </w:p>
          <w:p w14:paraId="69179A4D" w14:textId="2CB3D897" w:rsidR="0014786E" w:rsidRPr="0014786E" w:rsidRDefault="0014786E" w:rsidP="0014786E">
            <w:pPr>
              <w:adjustRightInd w:val="0"/>
              <w:ind w:firstLineChars="100" w:firstLine="220"/>
              <w:rPr>
                <w:rFonts w:hAnsi="Times New Roman"/>
                <w:lang w:val="en-US"/>
              </w:rPr>
            </w:pPr>
            <w:r w:rsidRPr="0014786E">
              <w:rPr>
                <w:rFonts w:hAnsi="Times New Roman"/>
                <w:lang w:val="en-US"/>
              </w:rPr>
              <w:t>3</w:t>
            </w:r>
            <w:r w:rsidRPr="0014786E">
              <w:rPr>
                <w:rFonts w:hAnsi="Times New Roman" w:hint="eastAsia"/>
                <w:lang w:val="en-US"/>
              </w:rPr>
              <w:t>．</w:t>
            </w:r>
            <w:r w:rsidRPr="0014786E">
              <w:rPr>
                <w:rFonts w:hAnsi="Times New Roman"/>
                <w:lang w:val="en-US"/>
              </w:rPr>
              <w:t>了解物理量相对测量的特点和研究方法,学习如何分析和消除系统误差。学习如何利用</w:t>
            </w:r>
          </w:p>
          <w:p w14:paraId="4B9C7327" w14:textId="77777777" w:rsidR="00AE6F08" w:rsidRDefault="0014786E" w:rsidP="0014786E">
            <w:pPr>
              <w:adjustRightInd w:val="0"/>
              <w:rPr>
                <w:rFonts w:hAnsi="Times New Roman"/>
                <w:lang w:val="en-US"/>
              </w:rPr>
            </w:pPr>
            <w:r w:rsidRPr="0014786E">
              <w:rPr>
                <w:rFonts w:hAnsi="Times New Roman" w:hint="eastAsia"/>
                <w:lang w:val="en-US"/>
              </w:rPr>
              <w:t>实验理论，通过比较理论结果与实验结果得出实验结论的方法。</w:t>
            </w:r>
          </w:p>
          <w:p w14:paraId="62CD55B9" w14:textId="77777777" w:rsidR="0014786E" w:rsidRDefault="0014786E" w:rsidP="0014786E">
            <w:pPr>
              <w:adjustRightInd w:val="0"/>
              <w:rPr>
                <w:rFonts w:hAnsi="Times New Roman"/>
                <w:lang w:val="en-US"/>
              </w:rPr>
            </w:pPr>
          </w:p>
          <w:p w14:paraId="41574020" w14:textId="77777777" w:rsidR="0014786E" w:rsidRDefault="0014786E" w:rsidP="0014786E">
            <w:pPr>
              <w:adjustRightInd w:val="0"/>
              <w:rPr>
                <w:rFonts w:hAnsi="Times New Roman"/>
                <w:sz w:val="24"/>
                <w:szCs w:val="24"/>
                <w:lang w:val="en-US"/>
              </w:rPr>
            </w:pPr>
            <w:r w:rsidRPr="0014786E">
              <w:rPr>
                <w:rFonts w:hAnsi="Times New Roman" w:hint="eastAsia"/>
                <w:sz w:val="24"/>
                <w:szCs w:val="24"/>
                <w:lang w:val="en-US"/>
              </w:rPr>
              <w:t>二、主要实验仪器</w:t>
            </w:r>
          </w:p>
          <w:p w14:paraId="5CFFCF95" w14:textId="52815206" w:rsidR="0014786E" w:rsidRPr="0014786E" w:rsidRDefault="0014786E" w:rsidP="0014786E">
            <w:pPr>
              <w:pStyle w:val="Default"/>
              <w:rPr>
                <w:sz w:val="22"/>
                <w:szCs w:val="22"/>
              </w:rPr>
            </w:pPr>
            <w:r w:rsidRPr="0014786E">
              <w:rPr>
                <w:rFonts w:hAnsi="Times New Roman" w:hint="eastAsia"/>
                <w:sz w:val="22"/>
                <w:szCs w:val="22"/>
              </w:rPr>
              <w:t>微波分光仪、</w:t>
            </w:r>
            <w:r w:rsidRPr="0014786E">
              <w:rPr>
                <w:rFonts w:hint="eastAsia"/>
                <w:sz w:val="22"/>
                <w:szCs w:val="22"/>
              </w:rPr>
              <w:t>反射板，单缝衍射板，双缝衍射板，半透明板，布拉格晶体模型等。</w:t>
            </w:r>
          </w:p>
          <w:p w14:paraId="686915F1" w14:textId="77777777" w:rsidR="0014786E" w:rsidRDefault="0014786E" w:rsidP="0014786E">
            <w:pPr>
              <w:adjustRightInd w:val="0"/>
              <w:rPr>
                <w:rFonts w:hAnsi="Times New Roman"/>
                <w:sz w:val="24"/>
                <w:szCs w:val="24"/>
                <w:lang w:val="en-US"/>
              </w:rPr>
            </w:pPr>
          </w:p>
          <w:p w14:paraId="3F5CEA14" w14:textId="77777777" w:rsidR="0014786E" w:rsidRDefault="0014786E" w:rsidP="0014786E">
            <w:pPr>
              <w:adjustRightInd w:val="0"/>
              <w:rPr>
                <w:rFonts w:hAnsi="Times New Roman"/>
                <w:sz w:val="24"/>
                <w:szCs w:val="24"/>
                <w:lang w:val="en-US"/>
              </w:rPr>
            </w:pPr>
            <w:r>
              <w:rPr>
                <w:rFonts w:hAnsi="Times New Roman" w:hint="eastAsia"/>
                <w:sz w:val="24"/>
                <w:szCs w:val="24"/>
                <w:lang w:val="en-US"/>
              </w:rPr>
              <w:t>三、实验原理</w:t>
            </w:r>
          </w:p>
          <w:p w14:paraId="3367DE40" w14:textId="7BBBFE26" w:rsidR="0014786E" w:rsidRPr="0014786E" w:rsidRDefault="0014786E" w:rsidP="0014786E">
            <w:pPr>
              <w:adjustRightInd w:val="0"/>
              <w:rPr>
                <w:rFonts w:asciiTheme="minorEastAsia" w:eastAsiaTheme="minorEastAsia" w:hAnsiTheme="minorEastAsia"/>
              </w:rPr>
            </w:pPr>
            <w:r w:rsidRPr="0014786E">
              <w:rPr>
                <w:rFonts w:asciiTheme="minorEastAsia" w:eastAsiaTheme="minorEastAsia" w:hAnsiTheme="minorEastAsia" w:hint="eastAsia"/>
                <w:lang w:val="en-US"/>
              </w:rPr>
              <w:t>1.反射实验：</w:t>
            </w:r>
            <w:r w:rsidRPr="0014786E">
              <w:rPr>
                <w:rFonts w:asciiTheme="minorEastAsia" w:eastAsiaTheme="minorEastAsia" w:hAnsiTheme="minorEastAsia" w:hint="eastAsia"/>
              </w:rPr>
              <w:t>电磁波在传播过程中如遇到障碍物，必定要发生反射，本处以一块大的金属</w:t>
            </w:r>
            <w:proofErr w:type="gramStart"/>
            <w:r w:rsidRPr="0014786E">
              <w:rPr>
                <w:rFonts w:asciiTheme="minorEastAsia" w:eastAsiaTheme="minorEastAsia" w:hAnsiTheme="minorEastAsia" w:hint="eastAsia"/>
              </w:rPr>
              <w:t>板作为</w:t>
            </w:r>
            <w:proofErr w:type="gramEnd"/>
            <w:r w:rsidRPr="0014786E">
              <w:rPr>
                <w:rFonts w:asciiTheme="minorEastAsia" w:eastAsiaTheme="minorEastAsia" w:hAnsiTheme="minorEastAsia" w:hint="eastAsia"/>
              </w:rPr>
              <w:t>障碍物来研究当电波以某一入射角投射到此金属板上所遵循的反射定律，即反射线在入射线和通过入射点的法线所决定的平面上，反射线和入射线分居在法线两侧，反射角等于入射角。做这项实验，入射角最好取</w:t>
            </w:r>
            <w:r w:rsidRPr="0014786E">
              <w:rPr>
                <w:rFonts w:asciiTheme="minorEastAsia" w:eastAsiaTheme="minorEastAsia" w:hAnsiTheme="minorEastAsia" w:cs="Times New Roman"/>
              </w:rPr>
              <w:t>30</w:t>
            </w:r>
            <w:r w:rsidRPr="0014786E">
              <w:rPr>
                <w:rFonts w:asciiTheme="minorEastAsia" w:eastAsiaTheme="minorEastAsia" w:hAnsiTheme="minorEastAsia" w:cs="Times New Roman" w:hint="eastAsia"/>
              </w:rPr>
              <w:t>度</w:t>
            </w:r>
            <w:r w:rsidRPr="0014786E">
              <w:rPr>
                <w:rFonts w:asciiTheme="minorEastAsia" w:eastAsiaTheme="minorEastAsia" w:hAnsiTheme="minorEastAsia" w:hint="eastAsia"/>
              </w:rPr>
              <w:t>至</w:t>
            </w:r>
            <w:r w:rsidRPr="0014786E">
              <w:rPr>
                <w:rFonts w:asciiTheme="minorEastAsia" w:eastAsiaTheme="minorEastAsia" w:hAnsiTheme="minorEastAsia" w:cs="Times New Roman"/>
              </w:rPr>
              <w:t>65</w:t>
            </w:r>
            <w:r w:rsidRPr="0014786E">
              <w:rPr>
                <w:rFonts w:asciiTheme="minorEastAsia" w:eastAsiaTheme="minorEastAsia" w:hAnsiTheme="minorEastAsia" w:cs="Times New Roman" w:hint="eastAsia"/>
              </w:rPr>
              <w:t>度</w:t>
            </w:r>
            <w:r w:rsidRPr="0014786E">
              <w:rPr>
                <w:rFonts w:asciiTheme="minorEastAsia" w:eastAsiaTheme="minorEastAsia" w:hAnsiTheme="minorEastAsia" w:hint="eastAsia"/>
              </w:rPr>
              <w:t>之间，因为入射角太大接收喇叭有可能直接接收入射波。</w:t>
            </w:r>
          </w:p>
          <w:p w14:paraId="27001D88" w14:textId="77777777" w:rsidR="0014786E" w:rsidRPr="0014786E" w:rsidRDefault="0014786E" w:rsidP="0014786E">
            <w:pPr>
              <w:adjustRightInd w:val="0"/>
              <w:rPr>
                <w:rFonts w:asciiTheme="minorEastAsia" w:eastAsiaTheme="minorEastAsia" w:hAnsiTheme="minorEastAsia"/>
                <w:lang w:val="en-US"/>
              </w:rPr>
            </w:pPr>
          </w:p>
          <w:p w14:paraId="31FB251D" w14:textId="72755C7C" w:rsidR="0014786E" w:rsidRPr="0014786E" w:rsidRDefault="0014786E" w:rsidP="0014786E">
            <w:pPr>
              <w:adjustRightInd w:val="0"/>
              <w:rPr>
                <w:rFonts w:asciiTheme="minorEastAsia" w:eastAsiaTheme="minorEastAsia" w:hAnsiTheme="minorEastAsia"/>
                <w:lang w:val="en-US"/>
              </w:rPr>
            </w:pPr>
            <w:r w:rsidRPr="0014786E">
              <w:rPr>
                <w:rFonts w:asciiTheme="minorEastAsia" w:eastAsiaTheme="minorEastAsia" w:hAnsiTheme="minorEastAsia" w:hint="eastAsia"/>
                <w:lang w:val="en-US"/>
              </w:rPr>
              <w:t>2.双缝干涉实验：双缝干涉是单缝衍射和双峰干涉的组合效应，使用波动光学不难证明双峰衍射光强为：</w:t>
            </w:r>
          </w:p>
          <w:p w14:paraId="0C3D5D13" w14:textId="77777777" w:rsidR="0014786E" w:rsidRPr="0014786E" w:rsidRDefault="00000000" w:rsidP="0014786E">
            <w:pPr>
              <w:adjustRightInd w:val="0"/>
              <w:rPr>
                <w:rFonts w:asciiTheme="minorEastAsia" w:eastAsiaTheme="minorEastAsia" w:hAnsi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I</m:t>
                    </m:r>
                  </m:e>
                  <m:sub>
                    <m:r>
                      <w:rPr>
                        <w:rFonts w:ascii="Cambria Math" w:eastAsiaTheme="minorEastAsia" w:hAnsi="Cambria Math"/>
                        <w:lang w:val="en-US"/>
                      </w:rPr>
                      <m:t>P</m:t>
                    </m:r>
                  </m:sub>
                </m:sSub>
                <m:r>
                  <w:rPr>
                    <w:rFonts w:ascii="Cambria Math" w:eastAsiaTheme="minorEastAsia" w:hAnsi="Cambria Math"/>
                    <w:lang w:val="en-US"/>
                  </w:rPr>
                  <m:t>=4</m:t>
                </m:r>
                <m:sSub>
                  <m:sSubPr>
                    <m:ctrlPr>
                      <w:rPr>
                        <w:rFonts w:ascii="Cambria Math" w:eastAsiaTheme="minorEastAsia" w:hAnsi="Cambria Math"/>
                        <w:lang w:val="en-US"/>
                      </w:rPr>
                    </m:ctrlPr>
                  </m:sSubPr>
                  <m:e>
                    <m:r>
                      <w:rPr>
                        <w:rFonts w:ascii="Cambria Math" w:eastAsiaTheme="minorEastAsia" w:hAnsi="Cambria Math"/>
                        <w:lang w:val="en-US"/>
                      </w:rPr>
                      <m:t>I</m:t>
                    </m:r>
                  </m:e>
                  <m:sub>
                    <m:r>
                      <w:rPr>
                        <w:rFonts w:ascii="Cambria Math" w:eastAsiaTheme="minorEastAsia" w:hAnsi="Cambria Math"/>
                        <w:lang w:val="en-US"/>
                      </w:rPr>
                      <m:t>0</m:t>
                    </m:r>
                  </m:sub>
                </m:sSub>
                <m:f>
                  <m:fPr>
                    <m:ctrlPr>
                      <w:rPr>
                        <w:rFonts w:ascii="Cambria Math" w:eastAsiaTheme="minorEastAsia" w:hAnsi="Cambria Math"/>
                        <w:lang w:val="en-US"/>
                      </w:rPr>
                    </m:ctrlPr>
                  </m:fPr>
                  <m:num>
                    <m:func>
                      <m:funcPr>
                        <m:ctrlPr>
                          <w:rPr>
                            <w:rFonts w:ascii="Cambria Math" w:eastAsiaTheme="minorEastAsia" w:hAnsi="Cambria Math"/>
                            <w:lang w:val="en-US"/>
                          </w:rPr>
                        </m:ctrlPr>
                      </m:funcPr>
                      <m:fName>
                        <m:sSup>
                          <m:sSupPr>
                            <m:ctrlPr>
                              <w:rPr>
                                <w:rFonts w:ascii="Cambria Math" w:eastAsiaTheme="minorEastAsia" w:hAnsi="Cambria Math"/>
                                <w:lang w:val="en-US"/>
                              </w:rPr>
                            </m:ctrlPr>
                          </m:sSupPr>
                          <m:e>
                            <m:r>
                              <m:rPr>
                                <m:sty m:val="p"/>
                              </m:rPr>
                              <w:rPr>
                                <w:rFonts w:ascii="Cambria Math" w:eastAsiaTheme="minorEastAsia" w:hAnsi="Cambria Math"/>
                                <w:lang w:val="en-US"/>
                              </w:rPr>
                              <m:t>sin</m:t>
                            </m:r>
                          </m:e>
                          <m:sup>
                            <m:r>
                              <w:rPr>
                                <w:rFonts w:ascii="Cambria Math" w:eastAsiaTheme="minorEastAsia" w:hAnsi="Cambria Math"/>
                                <w:lang w:val="en-US"/>
                              </w:rPr>
                              <m:t>2</m:t>
                            </m:r>
                          </m:sup>
                        </m:sSup>
                      </m:fName>
                      <m:e>
                        <m:r>
                          <w:rPr>
                            <w:rFonts w:ascii="Cambria Math" w:eastAsiaTheme="minorEastAsia" w:hAnsi="Cambria Math"/>
                            <w:lang w:val="en-US"/>
                          </w:rPr>
                          <m:t>u</m:t>
                        </m:r>
                      </m:e>
                    </m:func>
                  </m:num>
                  <m:den>
                    <m:sSup>
                      <m:sSupPr>
                        <m:ctrlPr>
                          <w:rPr>
                            <w:rFonts w:ascii="Cambria Math" w:eastAsiaTheme="minorEastAsia" w:hAnsi="Cambria Math"/>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cos</m:t>
                    </m:r>
                  </m:e>
                  <m:sup>
                    <m:r>
                      <w:rPr>
                        <w:rFonts w:ascii="Cambria Math" w:eastAsiaTheme="minorEastAsia" w:hAnsi="Cambria Math"/>
                        <w:lang w:val="en-US"/>
                      </w:rPr>
                      <m:t>2</m:t>
                    </m:r>
                  </m:sup>
                </m:sSup>
                <m:r>
                  <w:rPr>
                    <w:rFonts w:ascii="Cambria Math" w:eastAsiaTheme="minorEastAsia" w:hAnsi="Cambria Math"/>
                    <w:lang w:val="en-US"/>
                  </w:rPr>
                  <m:t>⁡v</m:t>
                </m:r>
              </m:oMath>
            </m:oMathPara>
          </w:p>
          <w:p w14:paraId="6D63E140" w14:textId="77777777" w:rsidR="0014786E" w:rsidRPr="0014786E" w:rsidRDefault="0014786E" w:rsidP="0014786E">
            <w:pPr>
              <w:adjustRightInd w:val="0"/>
              <w:rPr>
                <w:rFonts w:asciiTheme="minorEastAsia" w:eastAsiaTheme="minorEastAsia" w:hAnsiTheme="minorEastAsia"/>
                <w:lang w:val="en-US"/>
              </w:rPr>
            </w:pPr>
            <w:r w:rsidRPr="0014786E">
              <w:rPr>
                <w:rFonts w:asciiTheme="minorEastAsia" w:eastAsiaTheme="minorEastAsia" w:hAnsiTheme="minorEastAsia" w:hint="eastAsia"/>
                <w:lang w:val="en-US"/>
              </w:rPr>
              <w:t>上式中</w:t>
            </w:r>
            <m:oMath>
              <m:r>
                <w:rPr>
                  <w:rFonts w:ascii="Cambria Math" w:eastAsiaTheme="minorEastAsia" w:hAnsi="Cambria Math"/>
                  <w:lang w:val="en-US"/>
                </w:rPr>
                <m:t>u=</m:t>
              </m:r>
              <m:f>
                <m:fPr>
                  <m:ctrlPr>
                    <w:rPr>
                      <w:rFonts w:ascii="Cambria Math" w:eastAsiaTheme="minorEastAsia" w:hAnsi="Cambria Math"/>
                      <w:lang w:val="en-US"/>
                    </w:rPr>
                  </m:ctrlPr>
                </m:fPr>
                <m:num>
                  <m:r>
                    <w:rPr>
                      <w:rFonts w:ascii="Cambria Math" w:eastAsiaTheme="minorEastAsia" w:hAnsi="Cambria Math"/>
                      <w:lang w:val="en-US"/>
                    </w:rPr>
                    <m:t>πa</m:t>
                  </m:r>
                </m:num>
                <m:den>
                  <m:r>
                    <w:rPr>
                      <w:rFonts w:ascii="Cambria Math" w:eastAsiaTheme="minorEastAsia" w:hAnsi="Cambria Math"/>
                      <w:lang w:val="en-US"/>
                    </w:rPr>
                    <m:t>λ</m:t>
                  </m:r>
                </m:den>
              </m:f>
              <m:r>
                <m:rPr>
                  <m:sty m:val="p"/>
                </m:rPr>
                <w:rPr>
                  <w:rFonts w:ascii="Cambria Math" w:eastAsiaTheme="minorEastAsia" w:hAnsi="Cambria Math"/>
                  <w:lang w:val="en-US"/>
                </w:rPr>
                <m:t>sin</m:t>
              </m:r>
              <m:r>
                <w:rPr>
                  <w:rFonts w:ascii="Cambria Math" w:eastAsiaTheme="minorEastAsia" w:hAnsi="Cambria Math"/>
                  <w:lang w:val="en-US"/>
                </w:rPr>
                <m:t>⁡φ,ν=</m:t>
              </m:r>
              <m:f>
                <m:fPr>
                  <m:ctrlPr>
                    <w:rPr>
                      <w:rFonts w:ascii="Cambria Math" w:eastAsiaTheme="minorEastAsia" w:hAnsi="Cambria Math"/>
                      <w:lang w:val="en-US"/>
                    </w:rPr>
                  </m:ctrlPr>
                </m:fPr>
                <m:num>
                  <m:r>
                    <w:rPr>
                      <w:rFonts w:ascii="Cambria Math" w:eastAsiaTheme="minorEastAsia" w:hAnsi="Cambria Math"/>
                      <w:lang w:val="en-US"/>
                    </w:rPr>
                    <m:t>π(a+b)</m:t>
                  </m:r>
                </m:num>
                <m:den>
                  <m:r>
                    <w:rPr>
                      <w:rFonts w:ascii="Cambria Math" w:eastAsiaTheme="minorEastAsia" w:hAnsi="Cambria Math"/>
                      <w:lang w:val="en-US"/>
                    </w:rPr>
                    <m:t>λ</m:t>
                  </m:r>
                </m:den>
              </m:f>
              <m:r>
                <m:rPr>
                  <m:sty m:val="p"/>
                </m:rPr>
                <w:rPr>
                  <w:rFonts w:ascii="Cambria Math" w:eastAsiaTheme="minorEastAsia" w:hAnsi="Cambria Math"/>
                  <w:lang w:val="en-US"/>
                </w:rPr>
                <m:t>sin</m:t>
              </m:r>
              <m:r>
                <w:rPr>
                  <w:rFonts w:ascii="Cambria Math" w:eastAsiaTheme="minorEastAsia" w:hAnsi="Cambria Math"/>
                  <w:lang w:val="en-US"/>
                </w:rPr>
                <m:t>⁡φ</m:t>
              </m:r>
            </m:oMath>
            <w:r w:rsidRPr="0014786E">
              <w:rPr>
                <w:rFonts w:asciiTheme="minorEastAsia" w:eastAsiaTheme="minorEastAsia" w:hAnsiTheme="minorEastAsia" w:hint="eastAsia"/>
                <w:lang w:val="en-US"/>
              </w:rPr>
              <w:t>，所以各级极大对应的衍射角为：</w:t>
            </w:r>
          </w:p>
          <w:p w14:paraId="0A52C86E" w14:textId="77777777" w:rsidR="0014786E" w:rsidRPr="0014786E" w:rsidRDefault="00000000" w:rsidP="0014786E">
            <w:pPr>
              <w:adjustRightInd w:val="0"/>
              <w:rPr>
                <w:rFonts w:asciiTheme="minorEastAsia" w:eastAsiaTheme="minorEastAsia" w:hAnsi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φ</m:t>
                    </m:r>
                  </m:e>
                  <m:sub>
                    <m:r>
                      <w:rPr>
                        <w:rFonts w:ascii="Cambria Math" w:eastAsiaTheme="minorEastAsia" w:hAnsi="Cambria Math"/>
                        <w:lang w:val="en-US"/>
                      </w:rPr>
                      <m:t>K</m:t>
                    </m:r>
                  </m:sub>
                </m:sSub>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sin</m:t>
                    </m:r>
                  </m:e>
                  <m:sup>
                    <m:r>
                      <w:rPr>
                        <w:rFonts w:ascii="Cambria Math" w:eastAsiaTheme="minorEastAsia" w:hAnsi="Cambria Math"/>
                        <w:lang w:val="en-US"/>
                      </w:rPr>
                      <m:t>-1</m:t>
                    </m:r>
                  </m:sup>
                </m:sSup>
                <m:r>
                  <w:rPr>
                    <w:rFonts w:ascii="Cambria Math" w:eastAsiaTheme="minorEastAsia" w:hAnsi="Cambria Math"/>
                    <w:lang w:val="en-US"/>
                  </w:rPr>
                  <m:t>⁡(K⋅</m:t>
                </m:r>
                <m:f>
                  <m:fPr>
                    <m:ctrlPr>
                      <w:rPr>
                        <w:rFonts w:ascii="Cambria Math" w:eastAsiaTheme="minorEastAsia" w:hAnsi="Cambria Math"/>
                        <w:lang w:val="en-US"/>
                      </w:rPr>
                    </m:ctrlPr>
                  </m:fPr>
                  <m:num>
                    <m:r>
                      <w:rPr>
                        <w:rFonts w:ascii="Cambria Math" w:eastAsiaTheme="minorEastAsia" w:hAnsi="Cambria Math"/>
                        <w:lang w:val="en-US"/>
                      </w:rPr>
                      <m:t>λ</m:t>
                    </m:r>
                  </m:num>
                  <m:den>
                    <m:r>
                      <w:rPr>
                        <w:rFonts w:ascii="Cambria Math" w:eastAsiaTheme="minorEastAsia" w:hAnsi="Cambria Math"/>
                        <w:lang w:val="en-US"/>
                      </w:rPr>
                      <m:t>a+b</m:t>
                    </m:r>
                  </m:den>
                </m:f>
                <m:r>
                  <w:rPr>
                    <w:rFonts w:ascii="Cambria Math" w:eastAsiaTheme="minorEastAsia" w:hAnsi="Cambria Math"/>
                    <w:lang w:val="en-US"/>
                  </w:rPr>
                  <m:t>)K=0,1,2,......</m:t>
                </m:r>
              </m:oMath>
            </m:oMathPara>
          </w:p>
          <w:p w14:paraId="4A3AE2F7" w14:textId="77777777" w:rsidR="0014786E" w:rsidRPr="0014786E" w:rsidRDefault="0014786E" w:rsidP="0014786E">
            <w:pPr>
              <w:adjustRightInd w:val="0"/>
              <w:rPr>
                <w:rFonts w:asciiTheme="minorEastAsia" w:eastAsiaTheme="minorEastAsia" w:hAnsiTheme="minorEastAsia"/>
                <w:lang w:val="en-US"/>
              </w:rPr>
            </w:pPr>
          </w:p>
          <w:p w14:paraId="120A7F75" w14:textId="4A52AFCF" w:rsidR="0014786E" w:rsidRPr="0014786E" w:rsidRDefault="0014786E" w:rsidP="0014786E">
            <w:pPr>
              <w:adjustRightInd w:val="0"/>
              <w:rPr>
                <w:rFonts w:asciiTheme="minorEastAsia" w:eastAsiaTheme="minorEastAsia" w:hAnsiTheme="minorEastAsia"/>
                <w:lang w:val="en-US"/>
              </w:rPr>
            </w:pPr>
            <w:r w:rsidRPr="0014786E">
              <w:rPr>
                <w:rFonts w:asciiTheme="minorEastAsia" w:eastAsiaTheme="minorEastAsia" w:hAnsiTheme="minorEastAsia" w:hint="eastAsia"/>
                <w:lang w:val="en-US"/>
              </w:rPr>
              <w:t>3.偏振实验：</w:t>
            </w:r>
            <w:r w:rsidRPr="0014786E">
              <w:rPr>
                <w:rFonts w:asciiTheme="minorEastAsia" w:eastAsiaTheme="minorEastAsia" w:hAnsiTheme="minorEastAsia" w:hint="eastAsia"/>
              </w:rPr>
              <w:t>平面电磁波是横波，它的电场强度矢量</w:t>
            </w:r>
            <w:r w:rsidRPr="0014786E">
              <w:rPr>
                <w:rFonts w:asciiTheme="minorEastAsia" w:eastAsiaTheme="minorEastAsia" w:hAnsiTheme="minorEastAsia" w:cs="Times New Roman"/>
              </w:rPr>
              <w:t>E</w:t>
            </w:r>
            <w:r w:rsidRPr="0014786E">
              <w:rPr>
                <w:rFonts w:asciiTheme="minorEastAsia" w:eastAsiaTheme="minorEastAsia" w:hAnsiTheme="minorEastAsia" w:hint="eastAsia"/>
              </w:rPr>
              <w:t>和波长的传播方向垂直，如果</w:t>
            </w:r>
            <w:r w:rsidRPr="0014786E">
              <w:rPr>
                <w:rFonts w:asciiTheme="minorEastAsia" w:eastAsiaTheme="minorEastAsia" w:hAnsiTheme="minorEastAsia" w:cs="Times New Roman"/>
              </w:rPr>
              <w:t>E</w:t>
            </w:r>
            <w:r w:rsidRPr="0014786E">
              <w:rPr>
                <w:rFonts w:asciiTheme="minorEastAsia" w:eastAsiaTheme="minorEastAsia" w:hAnsiTheme="minorEastAsia" w:hint="eastAsia"/>
              </w:rPr>
              <w:t>在垂直于传播方向的平面内沿着一条固定的直线变化，这样的横电波叫线极化波。在光学中也叫线偏振波，根据马吕斯定律：</w:t>
            </w:r>
            <m:oMath>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φ</m:t>
              </m:r>
            </m:oMath>
            <w:r w:rsidRPr="0014786E">
              <w:rPr>
                <w:rFonts w:asciiTheme="minorEastAsia" w:eastAsiaTheme="minorEastAsia" w:hAnsiTheme="minorEastAsia" w:hint="eastAsia"/>
                <w:lang w:val="en-US"/>
              </w:rPr>
              <w:t>，光强随偏振角度有余弦平方关系。</w:t>
            </w:r>
            <w:r>
              <w:rPr>
                <w:rFonts w:asciiTheme="minorEastAsia" w:eastAsiaTheme="minorEastAsia" w:hAnsiTheme="minorEastAsia" w:hint="eastAsia"/>
                <w:lang w:val="en-US"/>
              </w:rPr>
              <w:t>接受喇叭和一段旋转短波导联系在一起，所以旋转接受喇叭，可以得到转角和微安表的一组数据，便可以和马吕斯定律进行比较。</w:t>
            </w:r>
          </w:p>
        </w:tc>
      </w:tr>
    </w:tbl>
    <w:p w14:paraId="1F4C39B3" w14:textId="77777777" w:rsidR="00647E10" w:rsidRPr="00F85428" w:rsidRDefault="00647E10">
      <w:pPr>
        <w:rPr>
          <w:rFonts w:ascii="Times New Roman"/>
          <w:sz w:val="26"/>
          <w:lang w:val="en-US"/>
        </w:rPr>
        <w:sectPr w:rsidR="00647E10" w:rsidRPr="00F85428" w:rsidSect="00773633">
          <w:footerReference w:type="default" r:id="rId10"/>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1"/>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CD13D" w14:textId="77777777" w:rsidR="00BD724B" w:rsidRDefault="00BD724B">
      <w:r>
        <w:separator/>
      </w:r>
    </w:p>
  </w:endnote>
  <w:endnote w:type="continuationSeparator" w:id="0">
    <w:p w14:paraId="57A34DD4" w14:textId="77777777" w:rsidR="00BD724B" w:rsidRDefault="00BD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59AAB" w14:textId="77777777" w:rsidR="00BD724B" w:rsidRDefault="00BD724B">
      <w:r>
        <w:separator/>
      </w:r>
    </w:p>
  </w:footnote>
  <w:footnote w:type="continuationSeparator" w:id="0">
    <w:p w14:paraId="24D5E540" w14:textId="77777777" w:rsidR="00BD724B" w:rsidRDefault="00BD7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110F8A"/>
    <w:multiLevelType w:val="hybridMultilevel"/>
    <w:tmpl w:val="EB1AD350"/>
    <w:lvl w:ilvl="0" w:tplc="37BA68CE">
      <w:start w:val="4"/>
      <w:numFmt w:val="none"/>
      <w:lvlText w:val="四、"/>
      <w:lvlJc w:val="left"/>
      <w:pPr>
        <w:ind w:left="587" w:hanging="480"/>
      </w:pPr>
      <w:rPr>
        <w:rFonts w:hint="default"/>
      </w:rPr>
    </w:lvl>
    <w:lvl w:ilvl="1" w:tplc="04090019" w:tentative="1">
      <w:start w:val="1"/>
      <w:numFmt w:val="lowerLetter"/>
      <w:lvlText w:val="%2)"/>
      <w:lvlJc w:val="left"/>
      <w:pPr>
        <w:ind w:left="987" w:hanging="440"/>
      </w:pPr>
    </w:lvl>
    <w:lvl w:ilvl="2" w:tplc="0409001B" w:tentative="1">
      <w:start w:val="1"/>
      <w:numFmt w:val="lowerRoman"/>
      <w:lvlText w:val="%3."/>
      <w:lvlJc w:val="right"/>
      <w:pPr>
        <w:ind w:left="1427" w:hanging="440"/>
      </w:pPr>
    </w:lvl>
    <w:lvl w:ilvl="3" w:tplc="0409000F" w:tentative="1">
      <w:start w:val="1"/>
      <w:numFmt w:val="decimal"/>
      <w:lvlText w:val="%4."/>
      <w:lvlJc w:val="left"/>
      <w:pPr>
        <w:ind w:left="1867" w:hanging="440"/>
      </w:pPr>
    </w:lvl>
    <w:lvl w:ilvl="4" w:tplc="04090019" w:tentative="1">
      <w:start w:val="1"/>
      <w:numFmt w:val="lowerLetter"/>
      <w:lvlText w:val="%5)"/>
      <w:lvlJc w:val="left"/>
      <w:pPr>
        <w:ind w:left="2307" w:hanging="440"/>
      </w:pPr>
    </w:lvl>
    <w:lvl w:ilvl="5" w:tplc="0409001B" w:tentative="1">
      <w:start w:val="1"/>
      <w:numFmt w:val="lowerRoman"/>
      <w:lvlText w:val="%6."/>
      <w:lvlJc w:val="right"/>
      <w:pPr>
        <w:ind w:left="2747" w:hanging="440"/>
      </w:pPr>
    </w:lvl>
    <w:lvl w:ilvl="6" w:tplc="0409000F" w:tentative="1">
      <w:start w:val="1"/>
      <w:numFmt w:val="decimal"/>
      <w:lvlText w:val="%7."/>
      <w:lvlJc w:val="left"/>
      <w:pPr>
        <w:ind w:left="3187" w:hanging="440"/>
      </w:pPr>
    </w:lvl>
    <w:lvl w:ilvl="7" w:tplc="04090019" w:tentative="1">
      <w:start w:val="1"/>
      <w:numFmt w:val="lowerLetter"/>
      <w:lvlText w:val="%8)"/>
      <w:lvlJc w:val="left"/>
      <w:pPr>
        <w:ind w:left="3627" w:hanging="440"/>
      </w:pPr>
    </w:lvl>
    <w:lvl w:ilvl="8" w:tplc="0409001B" w:tentative="1">
      <w:start w:val="1"/>
      <w:numFmt w:val="lowerRoman"/>
      <w:lvlText w:val="%9."/>
      <w:lvlJc w:val="right"/>
      <w:pPr>
        <w:ind w:left="4067"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 w:numId="6" w16cid:durableId="170566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2367B"/>
    <w:rsid w:val="00042DAC"/>
    <w:rsid w:val="00045809"/>
    <w:rsid w:val="00050DFE"/>
    <w:rsid w:val="00062490"/>
    <w:rsid w:val="00073B58"/>
    <w:rsid w:val="000A5798"/>
    <w:rsid w:val="000A5812"/>
    <w:rsid w:val="0010633B"/>
    <w:rsid w:val="00135030"/>
    <w:rsid w:val="00141B08"/>
    <w:rsid w:val="0014786E"/>
    <w:rsid w:val="001A34C6"/>
    <w:rsid w:val="001D0C1B"/>
    <w:rsid w:val="0023515A"/>
    <w:rsid w:val="00237A25"/>
    <w:rsid w:val="002537EF"/>
    <w:rsid w:val="0029216E"/>
    <w:rsid w:val="00296C0D"/>
    <w:rsid w:val="002F3795"/>
    <w:rsid w:val="0031490E"/>
    <w:rsid w:val="00320188"/>
    <w:rsid w:val="00324106"/>
    <w:rsid w:val="00364D0C"/>
    <w:rsid w:val="0038700D"/>
    <w:rsid w:val="00400839"/>
    <w:rsid w:val="00455F02"/>
    <w:rsid w:val="0047492F"/>
    <w:rsid w:val="00481864"/>
    <w:rsid w:val="00487006"/>
    <w:rsid w:val="004A287D"/>
    <w:rsid w:val="004B03C3"/>
    <w:rsid w:val="004D2683"/>
    <w:rsid w:val="004E7035"/>
    <w:rsid w:val="00542CAB"/>
    <w:rsid w:val="00544B09"/>
    <w:rsid w:val="00557808"/>
    <w:rsid w:val="005607FF"/>
    <w:rsid w:val="00570186"/>
    <w:rsid w:val="005A6B8D"/>
    <w:rsid w:val="005C62E3"/>
    <w:rsid w:val="005F2F61"/>
    <w:rsid w:val="006103D9"/>
    <w:rsid w:val="00642ED3"/>
    <w:rsid w:val="00647E10"/>
    <w:rsid w:val="0067792B"/>
    <w:rsid w:val="0068048C"/>
    <w:rsid w:val="00681465"/>
    <w:rsid w:val="006B2F6D"/>
    <w:rsid w:val="006F1E61"/>
    <w:rsid w:val="006F5CC2"/>
    <w:rsid w:val="007340CD"/>
    <w:rsid w:val="007374AA"/>
    <w:rsid w:val="00740B8C"/>
    <w:rsid w:val="007428F6"/>
    <w:rsid w:val="00773633"/>
    <w:rsid w:val="007743E6"/>
    <w:rsid w:val="00793A1C"/>
    <w:rsid w:val="0079798C"/>
    <w:rsid w:val="007A1B96"/>
    <w:rsid w:val="007B783D"/>
    <w:rsid w:val="007C0E33"/>
    <w:rsid w:val="007C4F8E"/>
    <w:rsid w:val="007C78E5"/>
    <w:rsid w:val="007D2121"/>
    <w:rsid w:val="007D5F40"/>
    <w:rsid w:val="0081302E"/>
    <w:rsid w:val="008208B7"/>
    <w:rsid w:val="0083572B"/>
    <w:rsid w:val="00857D5F"/>
    <w:rsid w:val="008649DD"/>
    <w:rsid w:val="00865885"/>
    <w:rsid w:val="008B00DD"/>
    <w:rsid w:val="008B07F5"/>
    <w:rsid w:val="00900EFD"/>
    <w:rsid w:val="00930F34"/>
    <w:rsid w:val="00935092"/>
    <w:rsid w:val="00962B13"/>
    <w:rsid w:val="0098778D"/>
    <w:rsid w:val="009B0846"/>
    <w:rsid w:val="009E23D5"/>
    <w:rsid w:val="009F48DF"/>
    <w:rsid w:val="00A12461"/>
    <w:rsid w:val="00A15212"/>
    <w:rsid w:val="00A21C36"/>
    <w:rsid w:val="00A23CCA"/>
    <w:rsid w:val="00A423AA"/>
    <w:rsid w:val="00A57291"/>
    <w:rsid w:val="00A675B5"/>
    <w:rsid w:val="00A7063D"/>
    <w:rsid w:val="00AD04E1"/>
    <w:rsid w:val="00AE154E"/>
    <w:rsid w:val="00AE6F08"/>
    <w:rsid w:val="00B448B3"/>
    <w:rsid w:val="00B53041"/>
    <w:rsid w:val="00B74E85"/>
    <w:rsid w:val="00B912F4"/>
    <w:rsid w:val="00B92D26"/>
    <w:rsid w:val="00BA4E50"/>
    <w:rsid w:val="00BD6819"/>
    <w:rsid w:val="00BD724B"/>
    <w:rsid w:val="00BE67C0"/>
    <w:rsid w:val="00C30EF9"/>
    <w:rsid w:val="00C35403"/>
    <w:rsid w:val="00C563A4"/>
    <w:rsid w:val="00CF69E6"/>
    <w:rsid w:val="00D30BCA"/>
    <w:rsid w:val="00D4703C"/>
    <w:rsid w:val="00D650F8"/>
    <w:rsid w:val="00D763FC"/>
    <w:rsid w:val="00D910D3"/>
    <w:rsid w:val="00DC0EBA"/>
    <w:rsid w:val="00DE5898"/>
    <w:rsid w:val="00DE619C"/>
    <w:rsid w:val="00E0553D"/>
    <w:rsid w:val="00E11315"/>
    <w:rsid w:val="00E148B0"/>
    <w:rsid w:val="00E338E7"/>
    <w:rsid w:val="00E67FD9"/>
    <w:rsid w:val="00EF7966"/>
    <w:rsid w:val="00F04C26"/>
    <w:rsid w:val="00F231F9"/>
    <w:rsid w:val="00F46B01"/>
    <w:rsid w:val="00F576BA"/>
    <w:rsid w:val="00F77571"/>
    <w:rsid w:val="00F85428"/>
    <w:rsid w:val="00FA1B99"/>
    <w:rsid w:val="00FB5064"/>
    <w:rsid w:val="00FE3C3C"/>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902526177">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 w:id="1906842582">
      <w:bodyDiv w:val="1"/>
      <w:marLeft w:val="0"/>
      <w:marRight w:val="0"/>
      <w:marTop w:val="0"/>
      <w:marBottom w:val="0"/>
      <w:divBdr>
        <w:top w:val="none" w:sz="0" w:space="0" w:color="auto"/>
        <w:left w:val="none" w:sz="0" w:space="0" w:color="auto"/>
        <w:bottom w:val="none" w:sz="0" w:space="0" w:color="auto"/>
        <w:right w:val="none" w:sz="0" w:space="0" w:color="auto"/>
      </w:divBdr>
    </w:div>
    <w:div w:id="2057510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Pages>
  <Words>466</Words>
  <Characters>523</Characters>
  <Application>Microsoft Office Word</Application>
  <DocSecurity>0</DocSecurity>
  <Lines>32</Lines>
  <Paragraphs>32</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162</cp:revision>
  <cp:lastPrinted>2024-06-07T15:18:00Z</cp:lastPrinted>
  <dcterms:created xsi:type="dcterms:W3CDTF">2021-03-15T11:35:00Z</dcterms:created>
  <dcterms:modified xsi:type="dcterms:W3CDTF">2024-06-07T15:18:00Z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