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黑体" w:hAnsi="黑体" w:eastAsia="黑体"/>
          <w:sz w:val="52"/>
          <w:szCs w:val="52"/>
        </w:rPr>
      </w:pPr>
      <w:r>
        <w:rPr>
          <w:rFonts w:hint="eastAsia" w:ascii="黑体" w:hAnsi="黑体" w:eastAsia="黑体"/>
          <w:sz w:val="52"/>
          <w:szCs w:val="52"/>
        </w:rPr>
        <w:t>设计模式实验报告</w:t>
      </w:r>
    </w:p>
    <w:p>
      <w:pPr>
        <w:pStyle w:val="5"/>
        <w:numPr>
          <w:ilvl w:val="0"/>
          <w:numId w:val="1"/>
        </w:numPr>
        <w:spacing w:line="480" w:lineRule="auto"/>
        <w:ind w:firstLineChars="0"/>
        <w:rPr>
          <w:rFonts w:ascii="黑体" w:hAnsi="黑体" w:eastAsia="黑体"/>
          <w:b/>
          <w:bCs/>
          <w:sz w:val="28"/>
          <w:szCs w:val="28"/>
        </w:rPr>
      </w:pPr>
      <w:r>
        <w:rPr>
          <w:rFonts w:hint="eastAsia" w:ascii="黑体" w:hAnsi="黑体" w:eastAsia="黑体"/>
          <w:b/>
          <w:bCs/>
          <w:sz w:val="28"/>
          <w:szCs w:val="28"/>
        </w:rPr>
        <w:t>单例模式</w:t>
      </w:r>
    </w:p>
    <w:p>
      <w:pPr>
        <w:numPr>
          <w:ilvl w:val="0"/>
          <w:numId w:val="2"/>
        </w:numPr>
        <w:rPr>
          <w:rFonts w:hint="default"/>
          <w:lang w:val="en-US" w:eastAsia="zh-CN"/>
        </w:rPr>
      </w:pPr>
      <w:r>
        <w:rPr>
          <w:rFonts w:hint="eastAsia"/>
          <w:lang w:val="en-US" w:eastAsia="zh-CN"/>
        </w:rPr>
        <w:t>相关代码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Consumer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ConsumerName;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StudentID;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Gender gender;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Consumer Singleton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singletonLock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w:t>
      </w:r>
      <w:r>
        <w:rPr>
          <w:rFonts w:hint="eastAsia" w:ascii="新宋体" w:hAnsi="新宋体" w:eastAsia="新宋体"/>
          <w:color w:val="008000"/>
          <w:sz w:val="19"/>
        </w:rPr>
        <w:t>//该私有对象用于lock，使之可适用于多线程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2B91AF"/>
          <w:sz w:val="19"/>
        </w:rPr>
        <w:t>Consumer</w:t>
      </w:r>
      <w:r>
        <w:rPr>
          <w:rFonts w:hint="eastAsia" w:ascii="新宋体" w:hAnsi="新宋体" w:eastAsia="新宋体"/>
          <w:color w:val="000000"/>
          <w:sz w:val="19"/>
        </w:rPr>
        <w:t>(</w:t>
      </w:r>
      <w:r>
        <w:rPr>
          <w:rFonts w:hint="eastAsia" w:ascii="新宋体" w:hAnsi="新宋体" w:eastAsia="新宋体"/>
          <w:color w:val="0000FF"/>
          <w:sz w:val="19"/>
        </w:rPr>
        <w:t>string</w:t>
      </w:r>
      <w:r>
        <w:rPr>
          <w:rFonts w:hint="eastAsia" w:ascii="新宋体" w:hAnsi="新宋体" w:eastAsia="新宋体"/>
          <w:color w:val="000000"/>
          <w:sz w:val="19"/>
        </w:rPr>
        <w:t xml:space="preserve"> ConsumerName, </w:t>
      </w:r>
      <w:r>
        <w:rPr>
          <w:rFonts w:hint="eastAsia" w:ascii="新宋体" w:hAnsi="新宋体" w:eastAsia="新宋体"/>
          <w:color w:val="0000FF"/>
          <w:sz w:val="19"/>
        </w:rPr>
        <w:t>string</w:t>
      </w:r>
      <w:r>
        <w:rPr>
          <w:rFonts w:hint="eastAsia" w:ascii="新宋体" w:hAnsi="新宋体" w:eastAsia="新宋体"/>
          <w:color w:val="000000"/>
          <w:sz w:val="19"/>
        </w:rPr>
        <w:t xml:space="preserve"> StudentID, </w:t>
      </w:r>
      <w:r>
        <w:rPr>
          <w:rFonts w:hint="eastAsia" w:ascii="新宋体" w:hAnsi="新宋体" w:eastAsia="新宋体"/>
          <w:color w:val="0000FF"/>
          <w:sz w:val="19"/>
        </w:rPr>
        <w:t>int</w:t>
      </w:r>
      <w:r>
        <w:rPr>
          <w:rFonts w:hint="eastAsia" w:ascii="新宋体" w:hAnsi="新宋体" w:eastAsia="新宋体"/>
          <w:color w:val="000000"/>
          <w:sz w:val="19"/>
        </w:rPr>
        <w:t xml:space="preserve"> Age, Gender gender, </w:t>
      </w:r>
      <w:r>
        <w:rPr>
          <w:rFonts w:hint="eastAsia" w:ascii="新宋体" w:hAnsi="新宋体" w:eastAsia="新宋体"/>
          <w:color w:val="0000FF"/>
          <w:sz w:val="19"/>
        </w:rPr>
        <w:t>string</w:t>
      </w:r>
      <w:r>
        <w:rPr>
          <w:rFonts w:hint="eastAsia" w:ascii="新宋体" w:hAnsi="新宋体" w:eastAsia="新宋体"/>
          <w:color w:val="000000"/>
          <w:sz w:val="19"/>
        </w:rPr>
        <w:t xml:space="preserve">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.ConsumerName = ConsumerName;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.StudentID = StudentID;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.Age =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.gender = gender;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.Password =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Consumer getConsumerInstance()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(Singleton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lock</w:t>
      </w:r>
      <w:r>
        <w:rPr>
          <w:rFonts w:hint="eastAsia" w:ascii="新宋体" w:hAnsi="新宋体" w:eastAsia="新宋体"/>
          <w:color w:val="000000"/>
          <w:sz w:val="19"/>
        </w:rPr>
        <w:t xml:space="preserve"> (singletonLock)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(Singleton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Singleton = </w:t>
      </w:r>
      <w:r>
        <w:rPr>
          <w:rFonts w:hint="eastAsia" w:ascii="新宋体" w:hAnsi="新宋体" w:eastAsia="新宋体"/>
          <w:color w:val="0000FF"/>
          <w:sz w:val="19"/>
        </w:rPr>
        <w:t>new</w:t>
      </w:r>
      <w:r>
        <w:rPr>
          <w:rFonts w:hint="eastAsia" w:ascii="新宋体" w:hAnsi="新宋体" w:eastAsia="新宋体"/>
          <w:color w:val="000000"/>
          <w:sz w:val="19"/>
        </w:rPr>
        <w:t xml:space="preserve"> Consumer(</w:t>
      </w:r>
      <w:r>
        <w:rPr>
          <w:rFonts w:hint="eastAsia" w:ascii="新宋体" w:hAnsi="新宋体" w:eastAsia="新宋体"/>
          <w:color w:val="A31515"/>
          <w:sz w:val="19"/>
        </w:rPr>
        <w:t>"测试"</w:t>
      </w:r>
      <w:r>
        <w:rPr>
          <w:rFonts w:hint="eastAsia" w:ascii="新宋体" w:hAnsi="新宋体" w:eastAsia="新宋体"/>
          <w:color w:val="000000"/>
          <w:sz w:val="19"/>
        </w:rPr>
        <w:t xml:space="preserve">, </w:t>
      </w:r>
      <w:r>
        <w:rPr>
          <w:rFonts w:hint="eastAsia" w:ascii="新宋体" w:hAnsi="新宋体" w:eastAsia="新宋体"/>
          <w:color w:val="A31515"/>
          <w:sz w:val="19"/>
        </w:rPr>
        <w:t>"2018300000000"</w:t>
      </w:r>
      <w:r>
        <w:rPr>
          <w:rFonts w:hint="eastAsia" w:ascii="新宋体" w:hAnsi="新宋体" w:eastAsia="新宋体"/>
          <w:color w:val="000000"/>
          <w:sz w:val="19"/>
        </w:rPr>
        <w:t xml:space="preserve">, 20, Gender.MALE, </w:t>
      </w:r>
      <w:r>
        <w:rPr>
          <w:rFonts w:hint="eastAsia" w:ascii="新宋体" w:hAnsi="新宋体" w:eastAsia="新宋体"/>
          <w:color w:val="A31515"/>
          <w:sz w:val="19"/>
        </w:rPr>
        <w:t>"Test123."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Singleton;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LogIn(</w:t>
      </w:r>
      <w:r>
        <w:rPr>
          <w:rFonts w:hint="eastAsia" w:ascii="新宋体" w:hAnsi="新宋体" w:eastAsia="新宋体"/>
          <w:color w:val="0000FF"/>
          <w:sz w:val="19"/>
        </w:rPr>
        <w:t>string</w:t>
      </w:r>
      <w:r>
        <w:rPr>
          <w:rFonts w:hint="eastAsia" w:ascii="新宋体" w:hAnsi="新宋体" w:eastAsia="新宋体"/>
          <w:color w:val="000000"/>
          <w:sz w:val="19"/>
        </w:rPr>
        <w:t xml:space="preserve"> id, </w:t>
      </w:r>
      <w:r>
        <w:rPr>
          <w:rFonts w:hint="eastAsia" w:ascii="新宋体" w:hAnsi="新宋体" w:eastAsia="新宋体"/>
          <w:color w:val="0000FF"/>
          <w:sz w:val="19"/>
        </w:rPr>
        <w:t>string</w:t>
      </w:r>
      <w:r>
        <w:rPr>
          <w:rFonts w:hint="eastAsia" w:ascii="新宋体" w:hAnsi="新宋体" w:eastAsia="新宋体"/>
          <w:color w:val="000000"/>
          <w:sz w:val="19"/>
        </w:rPr>
        <w:t xml:space="preserve">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(id == StudentID &amp;&amp; password ==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getConsumerName()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ConsumerName;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setConsumerName(</w:t>
      </w:r>
      <w:r>
        <w:rPr>
          <w:rFonts w:hint="eastAsia" w:ascii="新宋体" w:hAnsi="新宋体" w:eastAsia="新宋体"/>
          <w:color w:val="0000FF"/>
          <w:sz w:val="19"/>
        </w:rPr>
        <w:t>string</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ConsumerName =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setAge(</w:t>
      </w:r>
      <w:r>
        <w:rPr>
          <w:rFonts w:hint="eastAsia" w:ascii="新宋体" w:hAnsi="新宋体" w:eastAsia="新宋体"/>
          <w:color w:val="0000FF"/>
          <w:sz w:val="19"/>
        </w:rPr>
        <w:t>int</w:t>
      </w:r>
      <w:r>
        <w:rPr>
          <w:rFonts w:hint="eastAsia" w:ascii="新宋体" w:hAnsi="新宋体" w:eastAsia="新宋体"/>
          <w:color w:val="000000"/>
          <w:sz w:val="19"/>
        </w:rPr>
        <w:t xml:space="preserve">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Age =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getPassword()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setPassword(</w:t>
      </w:r>
      <w:r>
        <w:rPr>
          <w:rFonts w:hint="eastAsia" w:ascii="新宋体" w:hAnsi="新宋体" w:eastAsia="新宋体"/>
          <w:color w:val="0000FF"/>
          <w:sz w:val="19"/>
        </w:rPr>
        <w:t>string</w:t>
      </w:r>
      <w:r>
        <w:rPr>
          <w:rFonts w:hint="eastAsia" w:ascii="新宋体" w:hAnsi="新宋体" w:eastAsia="新宋体"/>
          <w:color w:val="000000"/>
          <w:sz w:val="19"/>
        </w:rPr>
        <w:t xml:space="preserve">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Password =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getStudentID()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StudentID;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Gender getGender()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gender;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SubmitOrders(Order order)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//添加数据操作，即将order送给后台管理系统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rPr>
          <w:rFonts w:hint="eastAsia" w:ascii="新宋体" w:hAnsi="新宋体" w:eastAsia="新宋体"/>
          <w:color w:val="000000"/>
          <w:sz w:val="19"/>
        </w:rPr>
      </w:pPr>
    </w:p>
    <w:p>
      <w:pPr>
        <w:numPr>
          <w:ilvl w:val="0"/>
          <w:numId w:val="2"/>
        </w:numPr>
        <w:ind w:left="0" w:leftChars="0" w:firstLine="0" w:firstLineChars="0"/>
        <w:rPr>
          <w:rFonts w:hint="eastAsia"/>
          <w:lang w:val="en-US" w:eastAsia="zh-CN"/>
        </w:rPr>
      </w:pPr>
      <w:r>
        <w:rPr>
          <w:rFonts w:hint="eastAsia"/>
          <w:lang w:val="en-US" w:eastAsia="zh-CN"/>
        </w:rPr>
        <w:t>设计思路分析</w:t>
      </w:r>
    </w:p>
    <w:p>
      <w:pPr>
        <w:numPr>
          <w:ilvl w:val="0"/>
          <w:numId w:val="0"/>
        </w:numPr>
        <w:spacing w:line="240" w:lineRule="auto"/>
        <w:ind w:leftChars="0" w:firstLine="420" w:firstLineChars="0"/>
        <w:jc w:val="both"/>
        <w:rPr>
          <w:rFonts w:hint="eastAsia"/>
          <w:lang w:val="en-US" w:eastAsia="zh-CN"/>
        </w:rPr>
      </w:pPr>
      <w:r>
        <w:rPr>
          <w:rFonts w:hint="eastAsia"/>
          <w:lang w:val="en-US" w:eastAsia="zh-CN"/>
        </w:rPr>
        <w:t>本次实验实现的功能是珞珈自强超市商品信息服务平台中购买操作模块的实现，使用单例模式是因为在这一单一功能的实现中，这个类可以只需要一个实例，只需要自行创建后再自行向整个系统提供这一实例。</w:t>
      </w:r>
    </w:p>
    <w:p>
      <w:pPr>
        <w:numPr>
          <w:ilvl w:val="0"/>
          <w:numId w:val="0"/>
        </w:numPr>
        <w:spacing w:line="240" w:lineRule="auto"/>
        <w:jc w:val="both"/>
        <w:rPr>
          <w:rFonts w:hint="eastAsia"/>
          <w:lang w:val="en-US" w:eastAsia="zh-CN"/>
        </w:rPr>
      </w:pPr>
    </w:p>
    <w:p>
      <w:pPr>
        <w:numPr>
          <w:ilvl w:val="0"/>
          <w:numId w:val="2"/>
        </w:numPr>
        <w:spacing w:line="240" w:lineRule="auto"/>
        <w:ind w:left="0" w:leftChars="0" w:firstLine="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优势</w:t>
      </w:r>
    </w:p>
    <w:p>
      <w:pPr>
        <w:numPr>
          <w:ilvl w:val="0"/>
          <w:numId w:val="0"/>
        </w:numPr>
        <w:spacing w:line="24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（1）实例控制：单例模式能够阻止其他对象实例化其自己的单例对象的副本，从而确保所有对象都访问唯一的实例。</w:t>
      </w:r>
    </w:p>
    <w:p>
      <w:pPr>
        <w:numPr>
          <w:ilvl w:val="0"/>
          <w:numId w:val="0"/>
        </w:numPr>
        <w:spacing w:line="24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（2）灵活性：因为类控制了实例化过程，所以类可以灵活更改实例化过程。</w:t>
      </w:r>
    </w:p>
    <w:p>
      <w:pPr>
        <w:numPr>
          <w:ilvl w:val="0"/>
          <w:numId w:val="0"/>
        </w:numPr>
        <w:spacing w:line="240" w:lineRule="auto"/>
        <w:ind w:leftChars="0"/>
        <w:jc w:val="both"/>
        <w:rPr>
          <w:rFonts w:hint="eastAsia" w:ascii="宋体" w:hAnsi="宋体" w:eastAsia="宋体" w:cs="宋体"/>
          <w:sz w:val="21"/>
          <w:szCs w:val="21"/>
          <w:lang w:val="en-US" w:eastAsia="zh-CN"/>
        </w:rPr>
      </w:pPr>
    </w:p>
    <w:p>
      <w:pPr>
        <w:numPr>
          <w:ilvl w:val="0"/>
          <w:numId w:val="0"/>
        </w:numPr>
        <w:rPr>
          <w:rFonts w:hint="default"/>
          <w:lang w:val="en-US" w:eastAsia="zh-CN"/>
        </w:rPr>
      </w:pPr>
    </w:p>
    <w:p>
      <w:pPr>
        <w:pStyle w:val="5"/>
        <w:numPr>
          <w:ilvl w:val="0"/>
          <w:numId w:val="1"/>
        </w:numPr>
        <w:spacing w:line="480" w:lineRule="auto"/>
        <w:ind w:firstLineChars="0"/>
        <w:rPr>
          <w:rFonts w:ascii="黑体" w:hAnsi="黑体" w:eastAsia="黑体"/>
          <w:b/>
          <w:bCs/>
          <w:sz w:val="28"/>
          <w:szCs w:val="28"/>
        </w:rPr>
      </w:pPr>
      <w:r>
        <w:rPr>
          <w:rFonts w:hint="eastAsia" w:ascii="黑体" w:hAnsi="黑体" w:eastAsia="黑体"/>
          <w:b/>
          <w:bCs/>
          <w:sz w:val="28"/>
          <w:szCs w:val="28"/>
          <w:lang w:val="en-US" w:eastAsia="zh-CN"/>
        </w:rPr>
        <w:t>组合</w:t>
      </w:r>
      <w:r>
        <w:rPr>
          <w:rFonts w:hint="eastAsia" w:ascii="黑体" w:hAnsi="黑体" w:eastAsia="黑体"/>
          <w:b/>
          <w:bCs/>
          <w:sz w:val="28"/>
          <w:szCs w:val="28"/>
        </w:rPr>
        <w:t>模式</w:t>
      </w:r>
    </w:p>
    <w:p>
      <w:pPr>
        <w:numPr>
          <w:ilvl w:val="0"/>
          <w:numId w:val="3"/>
        </w:numPr>
        <w:rPr>
          <w:rFonts w:hint="eastAsia"/>
          <w:lang w:val="en-US" w:eastAsia="zh-CN"/>
        </w:rPr>
      </w:pPr>
      <w:r>
        <w:rPr>
          <w:rFonts w:hint="eastAsia"/>
          <w:lang w:val="en-US" w:eastAsia="zh-CN"/>
        </w:rPr>
        <w:t>相关代码</w:t>
      </w:r>
    </w:p>
    <w:p>
      <w:pPr>
        <w:numPr>
          <w:ilvl w:val="0"/>
          <w:numId w:val="0"/>
        </w:numPr>
        <w:rPr>
          <w:rFonts w:hint="default"/>
          <w:lang w:val="en-US" w:eastAsia="zh-CN"/>
        </w:rPr>
      </w:pPr>
      <w:r>
        <w:rPr>
          <w:rFonts w:hint="eastAsia"/>
          <w:lang w:val="en-US" w:eastAsia="zh-CN"/>
        </w:rPr>
        <w:t>（1）叶子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Product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ProductName;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Manufacturer;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ProductionDate;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Price;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Product</w:t>
      </w:r>
      <w:r>
        <w:rPr>
          <w:rFonts w:hint="eastAsia" w:ascii="新宋体" w:hAnsi="新宋体" w:eastAsia="新宋体"/>
          <w:color w:val="000000"/>
          <w:sz w:val="19"/>
        </w:rPr>
        <w:t>(</w:t>
      </w:r>
      <w:r>
        <w:rPr>
          <w:rFonts w:hint="eastAsia" w:ascii="新宋体" w:hAnsi="新宋体" w:eastAsia="新宋体"/>
          <w:color w:val="0000FF"/>
          <w:sz w:val="19"/>
        </w:rPr>
        <w:t>string</w:t>
      </w:r>
      <w:r>
        <w:rPr>
          <w:rFonts w:hint="eastAsia" w:ascii="新宋体" w:hAnsi="新宋体" w:eastAsia="新宋体"/>
          <w:color w:val="000000"/>
          <w:sz w:val="19"/>
        </w:rPr>
        <w:t xml:space="preserve"> ProductName, </w:t>
      </w:r>
      <w:r>
        <w:rPr>
          <w:rFonts w:hint="eastAsia" w:ascii="新宋体" w:hAnsi="新宋体" w:eastAsia="新宋体"/>
          <w:color w:val="0000FF"/>
          <w:sz w:val="19"/>
        </w:rPr>
        <w:t>string</w:t>
      </w:r>
      <w:r>
        <w:rPr>
          <w:rFonts w:hint="eastAsia" w:ascii="新宋体" w:hAnsi="新宋体" w:eastAsia="新宋体"/>
          <w:color w:val="000000"/>
          <w:sz w:val="19"/>
        </w:rPr>
        <w:t xml:space="preserve"> Manufacturer, </w:t>
      </w:r>
      <w:r>
        <w:rPr>
          <w:rFonts w:hint="eastAsia" w:ascii="新宋体" w:hAnsi="新宋体" w:eastAsia="新宋体"/>
          <w:color w:val="0000FF"/>
          <w:sz w:val="19"/>
        </w:rPr>
        <w:t>string</w:t>
      </w:r>
      <w:r>
        <w:rPr>
          <w:rFonts w:hint="eastAsia" w:ascii="新宋体" w:hAnsi="新宋体" w:eastAsia="新宋体"/>
          <w:color w:val="000000"/>
          <w:sz w:val="19"/>
        </w:rPr>
        <w:t xml:space="preserve"> ProductionDate, </w:t>
      </w:r>
      <w:r>
        <w:rPr>
          <w:rFonts w:hint="eastAsia" w:ascii="新宋体" w:hAnsi="新宋体" w:eastAsia="新宋体"/>
          <w:color w:val="0000FF"/>
          <w:sz w:val="19"/>
        </w:rPr>
        <w:t>int</w:t>
      </w:r>
      <w:r>
        <w:rPr>
          <w:rFonts w:hint="eastAsia" w:ascii="新宋体" w:hAnsi="新宋体" w:eastAsia="新宋体"/>
          <w:color w:val="000000"/>
          <w:sz w:val="19"/>
        </w:rPr>
        <w:t xml:space="preserve"> Price)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.ProductName = ProductName;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.Manufacturer = Manufacturer;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.ProductionDate = ProductionDate;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.Price = Price;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getProductName()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ProductName;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getManufacturer()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Manufacturer;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getProductDate()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ProductionDate;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getPrice()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Price;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ind w:firstLine="380"/>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4"/>
        </w:numPr>
        <w:rPr>
          <w:rFonts w:hint="eastAsia"/>
          <w:lang w:val="en-US" w:eastAsia="zh-CN"/>
        </w:rPr>
      </w:pPr>
      <w:r>
        <w:rPr>
          <w:rFonts w:hint="eastAsia"/>
          <w:lang w:val="en-US" w:eastAsia="zh-CN"/>
        </w:rPr>
        <w:t>容器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Order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OrderID;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Consumer consumer;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List&lt;Product&gt; Commodity;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ConsumptionTime;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Order</w:t>
      </w:r>
      <w:r>
        <w:rPr>
          <w:rFonts w:hint="eastAsia" w:ascii="新宋体" w:hAnsi="新宋体" w:eastAsia="新宋体"/>
          <w:color w:val="000000"/>
          <w:sz w:val="19"/>
        </w:rPr>
        <w:t>(</w:t>
      </w:r>
      <w:r>
        <w:rPr>
          <w:rFonts w:hint="eastAsia" w:ascii="新宋体" w:hAnsi="新宋体" w:eastAsia="新宋体"/>
          <w:color w:val="0000FF"/>
          <w:sz w:val="19"/>
        </w:rPr>
        <w:t>string</w:t>
      </w:r>
      <w:r>
        <w:rPr>
          <w:rFonts w:hint="eastAsia" w:ascii="新宋体" w:hAnsi="新宋体" w:eastAsia="新宋体"/>
          <w:color w:val="000000"/>
          <w:sz w:val="19"/>
        </w:rPr>
        <w:t xml:space="preserve"> OrderID, Consumer consumer, List&lt;Product&gt; Commodity, </w:t>
      </w:r>
      <w:r>
        <w:rPr>
          <w:rFonts w:hint="eastAsia" w:ascii="新宋体" w:hAnsi="新宋体" w:eastAsia="新宋体"/>
          <w:color w:val="0000FF"/>
          <w:sz w:val="19"/>
        </w:rPr>
        <w:t>string</w:t>
      </w:r>
      <w:r>
        <w:rPr>
          <w:rFonts w:hint="eastAsia" w:ascii="新宋体" w:hAnsi="新宋体" w:eastAsia="新宋体"/>
          <w:color w:val="000000"/>
          <w:sz w:val="19"/>
        </w:rPr>
        <w:t xml:space="preserve"> ConsumptionTime)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.OrderID = OrderID;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.consumer = consumer;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.Commodity = Commodity;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.ConsumptionTime = ConsumptionTime;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AddingGoods(Product product)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Commodity.Add(product);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DeleteGoods(Product product)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(!Commodity.Contains(product))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Commodity.Remove(product);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rPr>
          <w:rFonts w:hint="default"/>
          <w:lang w:val="en-US" w:eastAsia="zh-CN"/>
        </w:rPr>
      </w:pPr>
      <w:r>
        <w:rPr>
          <w:rFonts w:hint="eastAsia" w:ascii="新宋体" w:hAnsi="新宋体" w:eastAsia="新宋体"/>
          <w:color w:val="000000"/>
          <w:sz w:val="19"/>
        </w:rPr>
        <w:t xml:space="preserve">    }</w:t>
      </w:r>
    </w:p>
    <w:p>
      <w:pPr>
        <w:numPr>
          <w:ilvl w:val="0"/>
          <w:numId w:val="0"/>
        </w:numPr>
        <w:rPr>
          <w:rFonts w:hint="eastAsia" w:ascii="新宋体" w:hAnsi="新宋体" w:eastAsia="新宋体"/>
          <w:color w:val="000000"/>
          <w:sz w:val="19"/>
          <w:lang w:val="en-US" w:eastAsia="zh-CN"/>
        </w:rPr>
      </w:pPr>
    </w:p>
    <w:p>
      <w:pPr>
        <w:numPr>
          <w:ilvl w:val="0"/>
          <w:numId w:val="3"/>
        </w:numPr>
        <w:rPr>
          <w:rFonts w:hint="default"/>
          <w:lang w:val="en-US" w:eastAsia="zh-CN"/>
        </w:rPr>
      </w:pPr>
      <w:r>
        <w:rPr>
          <w:rFonts w:hint="eastAsia"/>
          <w:lang w:val="en-US" w:eastAsia="zh-CN"/>
        </w:rPr>
        <w:t>设计思路分析</w:t>
      </w:r>
    </w:p>
    <w:p>
      <w:pPr>
        <w:numPr>
          <w:ilvl w:val="0"/>
          <w:numId w:val="0"/>
        </w:numPr>
        <w:ind w:firstLine="420" w:firstLineChars="0"/>
        <w:rPr>
          <w:rFonts w:hint="eastAsia"/>
          <w:lang w:val="en-US" w:eastAsia="zh-CN"/>
        </w:rPr>
      </w:pPr>
      <w:r>
        <w:rPr>
          <w:rFonts w:hint="eastAsia"/>
          <w:lang w:val="en-US" w:eastAsia="zh-CN"/>
        </w:rPr>
        <w:t>本次实验实现的功能是珞珈自强超市商品信息服务平台中购买操作模块的实现，商品和商品列表通过组</w:t>
      </w:r>
      <w:bookmarkStart w:id="0" w:name="_GoBack"/>
      <w:bookmarkEnd w:id="0"/>
      <w:r>
        <w:rPr>
          <w:rFonts w:hint="eastAsia"/>
          <w:lang w:val="en-US" w:eastAsia="zh-CN"/>
        </w:rPr>
        <w:t>合模式将容器对象和叶子对象进行递归组合，能够去使得用户在使用时无须对它们进行区分。</w:t>
      </w:r>
    </w:p>
    <w:p>
      <w:pPr>
        <w:numPr>
          <w:ilvl w:val="0"/>
          <w:numId w:val="0"/>
        </w:numPr>
        <w:ind w:firstLine="420" w:firstLineChars="0"/>
      </w:pPr>
      <w:r>
        <w:drawing>
          <wp:inline distT="0" distB="0" distL="114300" distR="114300">
            <wp:extent cx="4389120" cy="15773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89120" cy="1577340"/>
                    </a:xfrm>
                    <a:prstGeom prst="rect">
                      <a:avLst/>
                    </a:prstGeom>
                    <a:noFill/>
                    <a:ln>
                      <a:noFill/>
                    </a:ln>
                  </pic:spPr>
                </pic:pic>
              </a:graphicData>
            </a:graphic>
          </wp:inline>
        </w:drawing>
      </w:r>
    </w:p>
    <w:p>
      <w:pPr>
        <w:pStyle w:val="2"/>
        <w:numPr>
          <w:ilvl w:val="0"/>
          <w:numId w:val="0"/>
        </w:numPr>
        <w:ind w:firstLine="1800" w:firstLineChars="900"/>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目前实现功能在</w:t>
      </w:r>
      <w:r>
        <w:rPr>
          <w:rFonts w:hint="eastAsia"/>
          <w:lang w:eastAsia="zh-CN"/>
        </w:rPr>
        <w:t>类图中对应部分</w:t>
      </w:r>
    </w:p>
    <w:p>
      <w:pPr>
        <w:numPr>
          <w:ilvl w:val="0"/>
          <w:numId w:val="0"/>
        </w:numPr>
        <w:ind w:firstLine="420" w:firstLineChars="0"/>
        <w:rPr>
          <w:rFonts w:hint="default"/>
          <w:lang w:val="en-US" w:eastAsia="zh-CN"/>
        </w:rPr>
      </w:pPr>
    </w:p>
    <w:p>
      <w:pPr>
        <w:numPr>
          <w:ilvl w:val="0"/>
          <w:numId w:val="3"/>
        </w:numPr>
        <w:rPr>
          <w:rFonts w:hint="default"/>
          <w:lang w:val="en-US" w:eastAsia="zh-CN"/>
        </w:rPr>
      </w:pPr>
      <w:r>
        <w:rPr>
          <w:rFonts w:hint="eastAsia"/>
          <w:lang w:val="en-US" w:eastAsia="zh-CN"/>
        </w:rPr>
        <w:t>优势</w:t>
      </w:r>
    </w:p>
    <w:p>
      <w:pPr>
        <w:numPr>
          <w:ilvl w:val="0"/>
          <w:numId w:val="0"/>
        </w:numPr>
        <w:rPr>
          <w:rFonts w:hint="default"/>
          <w:lang w:val="en-US" w:eastAsia="zh-CN"/>
        </w:rPr>
      </w:pPr>
      <w:r>
        <w:rPr>
          <w:rFonts w:hint="eastAsia"/>
          <w:lang w:val="en-US" w:eastAsia="zh-CN"/>
        </w:rPr>
        <w:t>（1）</w:t>
      </w:r>
      <w:r>
        <w:rPr>
          <w:rFonts w:hint="default"/>
          <w:lang w:val="en-US" w:eastAsia="zh-CN"/>
        </w:rPr>
        <w:t>可以清楚地定义分层次的复杂对象，表示对象的全部或部分层次，让客户端忽略了层次的差异，方便对整个层次结构进行控制</w:t>
      </w:r>
      <w:r>
        <w:rPr>
          <w:rFonts w:hint="eastAsia"/>
          <w:lang w:val="en-US" w:eastAsia="zh-CN"/>
        </w:rPr>
        <w:t>。</w:t>
      </w:r>
    </w:p>
    <w:p>
      <w:pPr>
        <w:numPr>
          <w:ilvl w:val="0"/>
          <w:numId w:val="0"/>
        </w:numPr>
        <w:rPr>
          <w:rFonts w:hint="default"/>
          <w:lang w:val="en-US" w:eastAsia="zh-CN"/>
        </w:rPr>
      </w:pPr>
      <w:r>
        <w:rPr>
          <w:rFonts w:hint="eastAsia"/>
          <w:lang w:val="en-US" w:eastAsia="zh-CN"/>
        </w:rPr>
        <w:t>（2）</w:t>
      </w:r>
      <w:r>
        <w:rPr>
          <w:rFonts w:hint="default"/>
          <w:lang w:val="en-US" w:eastAsia="zh-CN"/>
        </w:rPr>
        <w:t>客户端可以一致地使用一个组合结构或其中单个对象，不必关心处理的是单个对象还是整个组合结构，简化了客户端代码</w:t>
      </w:r>
      <w:r>
        <w:rPr>
          <w:rFonts w:hint="eastAsia"/>
          <w:lang w:val="en-US" w:eastAsia="zh-CN"/>
        </w:rPr>
        <w:t>。</w:t>
      </w:r>
    </w:p>
    <w:p>
      <w:pPr>
        <w:numPr>
          <w:ilvl w:val="0"/>
          <w:numId w:val="0"/>
        </w:numPr>
        <w:rPr>
          <w:rFonts w:hint="default"/>
          <w:lang w:val="en-US" w:eastAsia="zh-CN"/>
        </w:rPr>
      </w:pPr>
      <w:r>
        <w:rPr>
          <w:rFonts w:hint="eastAsia"/>
          <w:lang w:val="en-US" w:eastAsia="zh-CN"/>
        </w:rPr>
        <w:t>（3）</w:t>
      </w:r>
      <w:r>
        <w:rPr>
          <w:rFonts w:hint="default"/>
          <w:lang w:val="en-US" w:eastAsia="zh-CN"/>
        </w:rPr>
        <w:t>增加新的容器构件和叶子构件都很方便，符合开闭原则</w:t>
      </w:r>
      <w:r>
        <w:rPr>
          <w:rFonts w:hint="eastAsia"/>
          <w:lang w:val="en-US" w:eastAsia="zh-CN"/>
        </w:rPr>
        <w:t>。</w:t>
      </w:r>
    </w:p>
    <w:p>
      <w:pPr>
        <w:numPr>
          <w:ilvl w:val="0"/>
          <w:numId w:val="0"/>
        </w:numPr>
        <w:rPr>
          <w:rFonts w:hint="default"/>
          <w:lang w:val="en-US" w:eastAsia="zh-CN"/>
        </w:rPr>
      </w:pPr>
      <w:r>
        <w:rPr>
          <w:rFonts w:hint="eastAsia"/>
          <w:lang w:val="en-US" w:eastAsia="zh-CN"/>
        </w:rPr>
        <w:t>（4）</w:t>
      </w:r>
      <w:r>
        <w:rPr>
          <w:rFonts w:hint="default"/>
          <w:lang w:val="en-US" w:eastAsia="zh-CN"/>
        </w:rPr>
        <w:t>为树形结构的面向对象实现提供了一种灵活的解决方案</w:t>
      </w:r>
      <w:r>
        <w:rPr>
          <w:rFonts w:hint="eastAsia"/>
          <w:lang w:val="en-US" w:eastAsia="zh-CN"/>
        </w:rPr>
        <w:t>。</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05C8E"/>
    <w:multiLevelType w:val="singleLevel"/>
    <w:tmpl w:val="87305C8E"/>
    <w:lvl w:ilvl="0" w:tentative="0">
      <w:start w:val="1"/>
      <w:numFmt w:val="decimal"/>
      <w:suff w:val="nothing"/>
      <w:lvlText w:val="%1、"/>
      <w:lvlJc w:val="left"/>
    </w:lvl>
  </w:abstractNum>
  <w:abstractNum w:abstractNumId="1">
    <w:nsid w:val="A5FE72C6"/>
    <w:multiLevelType w:val="singleLevel"/>
    <w:tmpl w:val="A5FE72C6"/>
    <w:lvl w:ilvl="0" w:tentative="0">
      <w:start w:val="2"/>
      <w:numFmt w:val="decimal"/>
      <w:suff w:val="nothing"/>
      <w:lvlText w:val="（%1）"/>
      <w:lvlJc w:val="left"/>
    </w:lvl>
  </w:abstractNum>
  <w:abstractNum w:abstractNumId="2">
    <w:nsid w:val="228750F7"/>
    <w:multiLevelType w:val="multilevel"/>
    <w:tmpl w:val="228750F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562A6F8"/>
    <w:multiLevelType w:val="singleLevel"/>
    <w:tmpl w:val="3562A6F8"/>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807F77"/>
    <w:rsid w:val="783936A2"/>
    <w:rsid w:val="7F32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2020-10-25T12:40:00Z</dcterms:created>
  <dc:creator>辛辛辛</dc:creator>
  <cp:lastModifiedBy>辛辛辛</cp:lastModifiedBy>
  <dcterms:modified xsi:type="dcterms:W3CDTF">2020-10-25T14:13:18Z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