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</w:p>
    <w:p>
      <w:pPr>
        <w:pStyle w:val="Subtitle"/>
      </w:pPr>
      <w:r>
        <w:t xml:space="preserve">YAML,</w:t>
      </w:r>
      <w:r>
        <w:t xml:space="preserve"> </w:t>
      </w:r>
      <w:r>
        <w:t xml:space="preserve">rendering</w:t>
      </w:r>
      <w:r>
        <w:t xml:space="preserve"> </w:t>
      </w:r>
      <w:r>
        <w:t xml:space="preserve">and</w:t>
      </w:r>
      <w:r>
        <w:t xml:space="preserve"> </w:t>
      </w:r>
      <w:r>
        <w:t xml:space="preserve">parameters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</w:t>
      </w:r>
    </w:p>
    <w:p>
      <w:pPr>
        <w:pStyle w:val="Date"/>
      </w:pPr>
      <w:r>
        <w:t xml:space="preserve">4/20/23</w:t>
      </w:r>
    </w:p>
    <w:bookmarkStart w:id="24" w:name="moving-from-different-formats-to-quarto"/>
    <w:p>
      <w:pPr>
        <w:pStyle w:val="Heading1"/>
      </w:pPr>
      <w:r>
        <w:t xml:space="preserve">Moving from different formats to Quarto</w:t>
      </w:r>
    </w:p>
    <w:bookmarkStart w:id="21" w:name="migrating-from-rmarkdown"/>
    <w:p>
      <w:pPr>
        <w:pStyle w:val="Heading2"/>
      </w:pPr>
      <w:r>
        <w:t xml:space="preserve">Migrating from RMarkdown</w:t>
      </w:r>
    </w:p>
    <w:p>
      <w:pPr>
        <w:pStyle w:val="FirstParagraph"/>
      </w:pPr>
      <w:r>
        <w:t xml:space="preserve">Quarto is quite new. It’s enough similar to RMarkdown to make most of the uses convertible. How?</w:t>
      </w:r>
    </w:p>
    <w:p>
      <w:pPr>
        <w:pStyle w:val="BodyText"/>
      </w:pPr>
      <w:r>
        <w:t xml:space="preserve">From a regular R script:</w:t>
      </w:r>
    </w:p>
    <w:p>
      <w:pPr>
        <w:pStyle w:val="BodyText"/>
      </w:pPr>
      <w:r>
        <w:t xml:space="preserve">Step 1) Run</w:t>
      </w:r>
      <w:r>
        <w:t xml:space="preserve"> </w:t>
      </w:r>
      <w:r>
        <w:rPr>
          <w:rStyle w:val="VerbatimChar"/>
        </w:rPr>
        <w:t xml:space="preserve">knitr::convert_chunk_header(input = "RMD_class_1_cut.Rmd", output = "QMD_class_1_cut.qmd")</w:t>
      </w:r>
    </w:p>
    <w:p>
      <w:pPr>
        <w:pStyle w:val="BodyText"/>
      </w:pPr>
      <w:r>
        <w:t xml:space="preserve">Step 2) Edit the YAML options (in notepad, through R, etc.)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html_document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pdf_document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word_document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xaringan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revealjs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output: ioslides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format: ioslides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Other</w:t>
              </w:r>
            </w:hyperlink>
            <w:r>
              <w:t xml:space="preserve"> </w:t>
            </w:r>
            <w:r>
              <w:t xml:space="preserve">: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Done!</w:t>
      </w:r>
    </w:p>
    <w:bookmarkEnd w:id="21"/>
    <w:bookmarkStart w:id="23" w:name="X68b61bb9d68ad61d6604b311872663da54ec290"/>
    <w:p>
      <w:pPr>
        <w:pStyle w:val="Heading2"/>
      </w:pPr>
      <w:r>
        <w:t xml:space="preserve">Turning your Notebook into a Quarto document</w:t>
      </w:r>
    </w:p>
    <w:p>
      <w:pPr>
        <w:pStyle w:val="FirstParagraph"/>
      </w:pPr>
      <w:r>
        <w:t xml:space="preserve">Step 1) insert a YAML header in a</w:t>
      </w:r>
      <w:r>
        <w:t xml:space="preserve"> </w:t>
      </w:r>
      <w:r>
        <w:rPr>
          <w:iCs/>
          <w:i/>
        </w:rPr>
        <w:t xml:space="preserve">raw</w:t>
      </w:r>
      <w:r>
        <w:t xml:space="preserve"> </w:t>
      </w:r>
      <w:r>
        <w:t xml:space="preserve">block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Done! You don’t even need to switch to *.qmd!</w:t>
      </w:r>
    </w:p>
    <w:p>
      <w:pPr>
        <w:pStyle w:val="BodyText"/>
      </w:pPr>
      <w:r>
        <w:t xml:space="preserve">But if you want embedded code chunks, you should switch to .qmd.</w:t>
      </w:r>
    </w:p>
    <w:p>
      <w:pPr>
        <w:pStyle w:val="BodyText"/>
      </w:pPr>
      <w:r>
        <w:t xml:space="preserve">You can convert a *.ipynb file to a *.qmd file and</w:t>
      </w:r>
      <w:r>
        <w:t xml:space="preserve"> </w:t>
      </w:r>
      <w:r>
        <w:rPr>
          <w:iCs/>
          <w:i/>
        </w:rPr>
        <w:t xml:space="preserve">vice versa</w:t>
      </w:r>
      <w:r>
        <w:t xml:space="preserve"> </w:t>
      </w:r>
      <w:r>
        <w:t xml:space="preserve">with:</w:t>
      </w:r>
      <w:r>
        <w:t xml:space="preserve"> </w:t>
      </w:r>
      <w:r>
        <w:rPr>
          <w:rStyle w:val="VerbatimChar"/>
        </w:rPr>
        <w:t xml:space="preserve">quarto convert notebook.ipynb</w:t>
      </w:r>
      <w:r>
        <w:t xml:space="preserve"> </w:t>
      </w:r>
      <w:r>
        <w:t xml:space="preserve">(to qmd)</w:t>
      </w:r>
      <w:r>
        <w:t xml:space="preserve"> </w:t>
      </w:r>
      <w:r>
        <w:rPr>
          <w:rStyle w:val="VerbatimChar"/>
        </w:rPr>
        <w:t xml:space="preserve">quarto convert notebook.qmd</w:t>
      </w:r>
      <w:r>
        <w:t xml:space="preserve"> </w:t>
      </w:r>
      <w:r>
        <w:t xml:space="preserve">(to ipynb)</w:t>
      </w:r>
    </w:p>
    <w:p>
      <w:pPr>
        <w:pStyle w:val="BodyText"/>
      </w:pP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use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Jupytext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have both (synced)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to-add-a-refreshable-preview"/>
    <w:p>
      <w:pPr>
        <w:pStyle w:val="Heading1"/>
      </w:pPr>
      <w:r>
        <w:t xml:space="preserve">To add a (refreshable) preview</w:t>
      </w:r>
    </w:p>
    <w:p>
      <w:pPr>
        <w:pStyle w:val="FirstParagraph"/>
      </w:pPr>
      <w:r>
        <w:t xml:space="preserve">From terminal run:</w:t>
      </w:r>
    </w:p>
    <w:p>
      <w:pPr>
        <w:pStyle w:val="BodyText"/>
      </w:pPr>
      <w:r>
        <w:rPr>
          <w:rStyle w:val="VerbatimChar"/>
        </w:rPr>
        <w:t xml:space="preserve">quarto preview file.qmd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rPr>
          <w:rStyle w:val="VerbatimChar"/>
        </w:rPr>
        <w:t xml:space="preserve">quarto preview notebook.ipynb</w:t>
      </w:r>
    </w:p>
    <w:p>
      <w:pPr>
        <w:pStyle w:val="BodyText"/>
      </w:pPr>
      <w:r>
        <w:t xml:space="preserve">(You can preview in pdf by adding</w:t>
      </w:r>
      <w:r>
        <w:t xml:space="preserve"> </w:t>
      </w:r>
      <w:r>
        <w:rPr>
          <w:rStyle w:val="VerbatimChar"/>
        </w:rPr>
        <w:t xml:space="preserve">--to pdf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5"/>
    <w:bookmarkStart w:id="30" w:name="need-a-recap"/>
    <w:p>
      <w:pPr>
        <w:pStyle w:val="Heading1"/>
      </w:pPr>
      <w:r>
        <w:t xml:space="preserve">Need a recap?</w:t>
      </w:r>
    </w:p>
    <w:p>
      <w:pPr>
        <w:pStyle w:val="FirstParagraph"/>
      </w:pPr>
      <w:r>
        <w:t xml:space="preserve">Remember you can</w:t>
      </w:r>
      <w:r>
        <w:t xml:space="preserve"> </w:t>
      </w:r>
      <w:hyperlink r:id="rId26">
        <w:r>
          <w:rPr>
            <w:rStyle w:val="Hyperlink"/>
          </w:rPr>
          <w:t xml:space="preserve">check the documentation</w:t>
        </w:r>
      </w:hyperlink>
      <w:r>
        <w:t xml:space="preserve"> </w:t>
      </w:r>
      <w:r>
        <w:t xml:space="preserve">- there’s many more options than we covered.</w:t>
      </w:r>
    </w:p>
    <w:p>
      <w:pPr>
        <w:pStyle w:val="BodyText"/>
      </w:pPr>
      <w:r>
        <w:t xml:space="preserve">For example, let’s check here for some more info on</w:t>
      </w:r>
      <w:r>
        <w:t xml:space="preserve"> </w:t>
      </w:r>
      <w:hyperlink r:id="rId27">
        <w:r>
          <w:rPr>
            <w:rStyle w:val="Hyperlink"/>
          </w:rPr>
          <w:t xml:space="preserve">figures</w:t>
        </w:r>
      </w:hyperlink>
      <w:r>
        <w:t xml:space="preserve"> </w:t>
      </w:r>
      <w:r>
        <w:t xml:space="preserve">or</w:t>
      </w:r>
      <w:r>
        <w:t xml:space="preserve"> </w:t>
      </w:r>
      <w:hyperlink r:id="rId28">
        <w:r>
          <w:rPr>
            <w:rStyle w:val="Hyperlink"/>
          </w:rPr>
          <w:t xml:space="preserve">diagrams</w:t>
        </w:r>
      </w:hyperlink>
      <w:r>
        <w:t xml:space="preserve"> </w:t>
      </w:r>
      <w:r>
        <w:t xml:space="preserve">or other</w:t>
      </w:r>
      <w:r>
        <w:t xml:space="preserve"> </w:t>
      </w:r>
      <w:hyperlink r:id="rId29">
        <w:r>
          <w:rPr>
            <w:rStyle w:val="Hyperlink"/>
          </w:rPr>
          <w:t xml:space="preserve">neat tricks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2" w:name="so-what-is-yaml"/>
    <w:p>
      <w:pPr>
        <w:pStyle w:val="Heading1"/>
      </w:pPr>
      <w:r>
        <w:t xml:space="preserve">So what is YAML?</w:t>
      </w:r>
    </w:p>
    <w:p>
      <w:pPr>
        <w:pStyle w:val="FirstParagraph"/>
      </w:pPr>
      <w:hyperlink r:id="rId31">
        <w:r>
          <w:rPr>
            <w:rStyle w:val="Hyperlink"/>
            <w:bCs/>
            <w:b/>
          </w:rPr>
          <w:t xml:space="preserve">YAML</w:t>
        </w:r>
      </w:hyperlink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Y</w:t>
      </w:r>
      <w:r>
        <w:t xml:space="preserve">AML</w:t>
      </w:r>
      <w:r>
        <w:t xml:space="preserve"> </w:t>
      </w:r>
      <w:r>
        <w:rPr>
          <w:bCs/>
          <w:b/>
        </w:rPr>
        <w:t xml:space="preserve">A</w:t>
      </w:r>
      <w:r>
        <w:t xml:space="preserve">in’t</w:t>
      </w:r>
      <w:r>
        <w:t xml:space="preserve"> </w:t>
      </w:r>
      <w:r>
        <w:rPr>
          <w:bCs/>
          <w:b/>
        </w:rPr>
        <w:t xml:space="preserve">M</w:t>
      </w:r>
      <w:r>
        <w:t xml:space="preserve">arkup</w:t>
      </w:r>
      <w:r>
        <w:t xml:space="preserve"> </w:t>
      </w:r>
      <w:r>
        <w:rPr>
          <w:bCs/>
          <w:b/>
        </w:rPr>
        <w:t xml:space="preserve">L</w:t>
      </w:r>
      <w:r>
        <w:t xml:space="preserve">anguage</w:t>
      </w:r>
    </w:p>
    <w:p>
      <w:pPr>
        <w:pStyle w:val="BodyText"/>
      </w:pPr>
      <w:r>
        <w:t xml:space="preserve">As Wikipedia puts it:</w:t>
      </w:r>
      <w:r>
        <w:t xml:space="preserve"> </w:t>
      </w:r>
      <w:r>
        <w:t xml:space="preserve">“</w:t>
      </w:r>
      <w:r>
        <w:t xml:space="preserve">a human-readable data-serialization language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If that’s not clear, ChatGPT makes it clearer:</w:t>
      </w:r>
    </w:p>
    <w:p>
      <w:pPr>
        <w:numPr>
          <w:ilvl w:val="0"/>
          <w:numId w:val="1001"/>
        </w:numPr>
      </w:pPr>
      <w:r>
        <w:t xml:space="preserve">a way to represent computer data in a format that is easily understood by humans, allowing for easier interpretation and modification of data without needing specialized software or tools</w:t>
      </w:r>
    </w:p>
    <w:p>
      <w:pPr>
        <w:numPr>
          <w:ilvl w:val="0"/>
          <w:numId w:val="1001"/>
        </w:numPr>
      </w:pPr>
      <w:r>
        <w:t xml:space="preserve">these languages are commonly used in web development, data exchange between different systems, and configuration files for applications.</w:t>
      </w:r>
    </w:p>
    <w:p>
      <w:r>
        <w:pict>
          <v:rect style="width:0;height:1.5pt" o:hralign="center" o:hrstd="t" o:hr="t"/>
        </w:pict>
      </w:r>
    </w:p>
    <w:bookmarkEnd w:id="32"/>
    <w:bookmarkStart w:id="51" w:name="yaml-in-quarto---options"/>
    <w:p>
      <w:pPr>
        <w:pStyle w:val="Heading1"/>
      </w:pPr>
      <w:r>
        <w:t xml:space="preserve">YAML in Quarto - options</w:t>
      </w:r>
    </w:p>
    <w:bookmarkStart w:id="39" w:name="basics"/>
    <w:p>
      <w:pPr>
        <w:pStyle w:val="Heading2"/>
      </w:pPr>
      <w:r>
        <w:t xml:space="preserve">Basics</w:t>
      </w:r>
    </w:p>
    <w:bookmarkStart w:id="33" w:name="the-syntax"/>
    <w:p>
      <w:pPr>
        <w:pStyle w:val="Heading3"/>
      </w:pPr>
      <w:r>
        <w:t xml:space="preserve">The syntax</w:t>
      </w:r>
    </w:p>
    <w:p>
      <w:pPr>
        <w:pStyle w:val="FirstParagraph"/>
      </w:pPr>
      <w:r>
        <w:t xml:space="preserve">YAML requires indentation for options and suboptions (accordingly with the hierarchy). Examples from leaset complex to most complex: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Now with html-specific options: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bookmarkEnd w:id="33"/>
    <w:bookmarkStart w:id="34" w:name="banners"/>
    <w:p>
      <w:pPr>
        <w:pStyle w:val="Heading3"/>
      </w:pPr>
      <w:r>
        <w:t xml:space="preserve">Banners</w:t>
      </w:r>
    </w:p>
    <w:p>
      <w:pPr>
        <w:pStyle w:val="FirstParagraph"/>
      </w:pPr>
      <w:r>
        <w:t xml:space="preserve">You can highlight the title with a banner:</w:t>
      </w:r>
      <w:r>
        <w:t xml:space="preserve"> </w:t>
      </w:r>
      <w:r>
        <w:rPr>
          <w:rStyle w:val="VerbatimChar"/>
        </w:rPr>
        <w:t xml:space="preserve">title-block-banner: true</w:t>
      </w:r>
    </w:p>
    <w:p>
      <w:pPr>
        <w:pStyle w:val="BodyText"/>
      </w:pPr>
      <w:r>
        <w:t xml:space="preserve">or include an image for a background:</w:t>
      </w:r>
      <w:r>
        <w:t xml:space="preserve"> </w:t>
      </w:r>
      <w:r>
        <w:rPr>
          <w:rStyle w:val="VerbatimChar"/>
        </w:rPr>
        <w:t xml:space="preserve">title-block-banner: images/banner.jpeg</w:t>
      </w:r>
    </w:p>
    <w:bookmarkEnd w:id="34"/>
    <w:bookmarkStart w:id="35" w:name="dates"/>
    <w:p>
      <w:pPr>
        <w:pStyle w:val="Heading3"/>
      </w:pPr>
      <w:r>
        <w:t xml:space="preserve">Dates</w:t>
      </w:r>
    </w:p>
    <w:p>
      <w:pPr>
        <w:pStyle w:val="FirstParagraph"/>
      </w:pPr>
      <w:r>
        <w:t xml:space="preserve">Change the date format and make it dynamic:</w:t>
      </w:r>
    </w:p>
    <w:p>
      <w:pPr>
        <w:pStyle w:val="BodyText"/>
      </w:pPr>
      <w:r>
        <w:rPr>
          <w:rStyle w:val="VerbatimChar"/>
        </w:rPr>
        <w:t xml:space="preserve">date: today</w:t>
      </w:r>
      <w:r>
        <w:t xml:space="preserve"> </w:t>
      </w:r>
      <w:r>
        <w:rPr>
          <w:rStyle w:val="VerbatimChar"/>
        </w:rPr>
        <w:t xml:space="preserve">date-format: short</w:t>
      </w:r>
    </w:p>
    <w:bookmarkEnd w:id="35"/>
    <w:bookmarkStart w:id="36" w:name="setting-default-chunk-options"/>
    <w:p>
      <w:pPr>
        <w:pStyle w:val="Heading3"/>
      </w:pPr>
      <w:r>
        <w:t xml:space="preserve">Setting default chunk options</w:t>
      </w:r>
    </w:p>
    <w:p>
      <w:pPr>
        <w:pStyle w:val="FirstParagraph"/>
      </w:pPr>
      <w:r>
        <w:t xml:space="preserve">Within the</w:t>
      </w:r>
      <w:r>
        <w:t xml:space="preserve"> </w:t>
      </w:r>
      <w:r>
        <w:rPr>
          <w:rStyle w:val="VerbatimChar"/>
        </w:rPr>
        <w:t xml:space="preserve">execute</w:t>
      </w:r>
      <w:r>
        <w:t xml:space="preserve"> </w:t>
      </w:r>
      <w:r>
        <w:t xml:space="preserve">key you can set default options for code blocks. They can be overridden within the specific code chunks.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rPr>
          <w:rStyle w:val="VerbatimChar"/>
        </w:rPr>
        <w:t xml:space="preserve">---</w:t>
      </w:r>
      <w:r>
        <w:t xml:space="preserve"> </w:t>
      </w:r>
      <w:r>
        <w:t xml:space="preserve">execute:</w:t>
      </w:r>
      <w:r>
        <w:t xml:space="preserve"> </w:t>
      </w:r>
      <w:r>
        <w:t xml:space="preserve">echo: fenced</w:t>
      </w:r>
      <w:r>
        <w:t xml:space="preserve"> </w:t>
      </w:r>
      <w:r>
        <w:t xml:space="preserve">warning: false</w:t>
      </w:r>
      <w:r>
        <w:t xml:space="preserve"> </w:t>
      </w:r>
      <w:r>
        <w:t xml:space="preserve">cache: true</w:t>
      </w:r>
      <w:r>
        <w:t xml:space="preserve"> </w:t>
      </w:r>
      <w:r>
        <w:t xml:space="preserve">freeze: true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freeze</w:t>
      </w:r>
      <w:r>
        <w:t xml:space="preserve"> </w:t>
      </w:r>
      <w:r>
        <w:t xml:space="preserve">specifies a more general approach for caching when rendering a bunch of files or a whole project.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not recompute generated computational output during a whole project render.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always recompute (default).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to recompute when a source file changed.</w:t>
      </w:r>
    </w:p>
    <w:bookmarkEnd w:id="36"/>
    <w:bookmarkStart w:id="38" w:name="switching-formats"/>
    <w:p>
      <w:pPr>
        <w:pStyle w:val="Heading3"/>
      </w:pPr>
      <w:r>
        <w:t xml:space="preserve">Switching formats</w:t>
      </w:r>
    </w:p>
    <w:p>
      <w:pPr>
        <w:pStyle w:val="FirstParagraph"/>
      </w:pPr>
      <w:r>
        <w:t xml:space="preserve">Let’s try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pStyle w:val="BodyText"/>
      </w:pPr>
      <w:hyperlink r:id="rId37">
        <w:r>
          <w:rPr>
            <w:rStyle w:val="Hyperlink"/>
          </w:rPr>
          <w:t xml:space="preserve">For all available formats check here.</w:t>
        </w:r>
      </w:hyperlink>
    </w:p>
    <w:bookmarkEnd w:id="38"/>
    <w:bookmarkEnd w:id="39"/>
    <w:bookmarkStart w:id="50" w:name="html-options"/>
    <w:p>
      <w:pPr>
        <w:pStyle w:val="Heading2"/>
      </w:pPr>
      <w:r>
        <w:t xml:space="preserve">HTML options</w:t>
      </w:r>
    </w:p>
    <w:p>
      <w:pPr>
        <w:pStyle w:val="FirstParagraph"/>
      </w:pPr>
      <w:r>
        <w:t xml:space="preserve">The html format is the most flexible as it enables dynamic and interactive elements.</w:t>
      </w:r>
    </w:p>
    <w:p>
      <w:pPr>
        <w:pStyle w:val="BodyText"/>
      </w:pPr>
      <w:r>
        <w:t xml:space="preserve">To get an html final output, code in .qmd gets evaluated and the output is saved to .md (regular markdown). This is then translated using pandoc to html.</w:t>
      </w:r>
    </w:p>
    <w:bookmarkStart w:id="40" w:name="table-of-contents"/>
    <w:p>
      <w:pPr>
        <w:pStyle w:val="Heading3"/>
      </w:pPr>
      <w:r>
        <w:t xml:space="preserve">Table of Contents</w:t>
      </w:r>
    </w:p>
    <w:p>
      <w:pPr>
        <w:pStyle w:val="FirstParagraph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toc-depth</w:t>
      </w:r>
      <w:r>
        <w:t xml:space="preserve"> </w:t>
      </w:r>
      <w:r>
        <w:t xml:space="preserve">describes the levels included (default 3).</w:t>
      </w:r>
    </w:p>
    <w:p>
      <w:pPr>
        <w:pStyle w:val="BodyText"/>
      </w:pPr>
      <w:r>
        <w:rPr>
          <w:rStyle w:val="VerbatimChar"/>
        </w:rPr>
        <w:t xml:space="preserve">toc-expand</w:t>
      </w:r>
      <w:r>
        <w:t xml:space="preserve"> </w:t>
      </w:r>
      <w:r>
        <w:t xml:space="preserve">how many should be expanded from the start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all,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none).</w:t>
      </w:r>
    </w:p>
    <w:p>
      <w:pPr>
        <w:pStyle w:val="BodyText"/>
      </w:pPr>
      <w:r>
        <w:rPr>
          <w:rStyle w:val="VerbatimChar"/>
        </w:rPr>
        <w:t xml:space="preserve">toc-title</w:t>
      </w:r>
      <w:r>
        <w:t xml:space="preserve"> </w:t>
      </w:r>
      <w:r>
        <w:t xml:space="preserve">to add a caption.</w:t>
      </w:r>
    </w:p>
    <w:p>
      <w:pPr>
        <w:pStyle w:val="BodyText"/>
      </w:pPr>
      <w:r>
        <w:rPr>
          <w:rStyle w:val="VerbatimChar"/>
        </w:rPr>
        <w:t xml:space="preserve">toc-location</w:t>
      </w:r>
      <w:r>
        <w:t xml:space="preserve"> </w:t>
      </w:r>
      <w:r>
        <w:t xml:space="preserve">to move the ToC (</w:t>
      </w:r>
      <w:r>
        <w:rPr>
          <w:rStyle w:val="VerbatimChar"/>
        </w:rPr>
        <w:t xml:space="preserve">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body</w:t>
      </w:r>
      <w:r>
        <w:t xml:space="preserve">)</w:t>
      </w:r>
    </w:p>
    <w:p>
      <w:pPr>
        <w:pStyle w:val="BodyText"/>
      </w:pPr>
      <w:r>
        <w:rPr>
          <w:rStyle w:val="VerbatimChar"/>
        </w:rPr>
        <w:t xml:space="preserve">smooth-scroll: true</w:t>
      </w:r>
      <w:r>
        <w:t xml:space="preserve"> </w:t>
      </w:r>
      <w:r>
        <w:t xml:space="preserve">to enable smooth scrolling.</w:t>
      </w:r>
    </w:p>
    <w:bookmarkEnd w:id="40"/>
    <w:bookmarkStart w:id="41" w:name="section-numbering"/>
    <w:p>
      <w:pPr>
        <w:pStyle w:val="Heading3"/>
      </w:pPr>
      <w:r>
        <w:t xml:space="preserve">Section numbering</w:t>
      </w:r>
    </w:p>
    <w:p>
      <w:pPr>
        <w:pStyle w:val="FirstParagraph"/>
      </w:pPr>
      <w:r>
        <w:rPr>
          <w:rStyle w:val="VerbatimChar"/>
        </w:rPr>
        <w:t xml:space="preserve">number-sections: true</w:t>
      </w:r>
    </w:p>
    <w:p>
      <w:pPr>
        <w:pStyle w:val="BodyText"/>
      </w:pPr>
      <w:r>
        <w:rPr>
          <w:rStyle w:val="VerbatimChar"/>
        </w:rPr>
        <w:t xml:space="preserve">number-depth: 3</w:t>
      </w:r>
      <w:r>
        <w:t xml:space="preserve"> </w:t>
      </w:r>
      <w:r>
        <w:t xml:space="preserve">Number of levels for numbering.</w:t>
      </w:r>
    </w:p>
    <w:bookmarkEnd w:id="41"/>
    <w:bookmarkStart w:id="42" w:name="global-code-chunk-options"/>
    <w:p>
      <w:pPr>
        <w:pStyle w:val="Heading3"/>
      </w:pPr>
      <w:r>
        <w:t xml:space="preserve">Global code-chunk options</w:t>
      </w:r>
    </w:p>
    <w:p>
      <w:pPr>
        <w:pStyle w:val="FirstParagraph"/>
      </w:pPr>
      <w:r>
        <w:rPr>
          <w:rStyle w:val="VerbatimChar"/>
        </w:rPr>
        <w:t xml:space="preserve">code-fold</w:t>
      </w:r>
      <w:r>
        <w:t xml:space="preserve"> </w:t>
      </w:r>
      <w:r>
        <w:t xml:space="preserve">to make it</w:t>
      </w:r>
      <w:r>
        <w:t xml:space="preserve"> </w:t>
      </w:r>
      <w:r>
        <w:rPr>
          <w:bCs/>
          <w:b/>
        </w:rPr>
        <w:t xml:space="preserve">optional</w:t>
      </w:r>
      <w:r>
        <w:t xml:space="preserve"> </w:t>
      </w:r>
      <w:r>
        <w:t xml:space="preserve">whether to display code.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start with collapsed,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not include,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to start with shown but collapsable.</w:t>
      </w:r>
    </w:p>
    <w:p>
      <w:pPr>
        <w:pStyle w:val="BodyText"/>
      </w:pPr>
      <w:r>
        <w:rPr>
          <w:rStyle w:val="VerbatimChar"/>
        </w:rPr>
        <w:t xml:space="preserve">code-summary</w:t>
      </w:r>
      <w:r>
        <w:t xml:space="preserve"> </w:t>
      </w:r>
      <w:r>
        <w:t xml:space="preserve">specify text for collapsed code.</w:t>
      </w:r>
    </w:p>
    <w:bookmarkEnd w:id="42"/>
    <w:bookmarkStart w:id="43" w:name="including-html-elements"/>
    <w:p>
      <w:pPr>
        <w:pStyle w:val="Heading3"/>
      </w:pPr>
      <w:r>
        <w:t xml:space="preserve">Including html elements</w:t>
      </w:r>
    </w:p>
    <w:p>
      <w:pPr>
        <w:pStyle w:val="FirstParagraph"/>
      </w:pPr>
      <w:r>
        <w:t xml:space="preserve">E.g.:</w:t>
      </w:r>
    </w:p>
    <w:bookmarkEnd w:id="43"/>
    <w:bookmarkStart w:id="44" w:name="styling"/>
    <w:p>
      <w:pPr>
        <w:pStyle w:val="Heading3"/>
      </w:pPr>
      <w:r>
        <w:t xml:space="preserve">Styling</w:t>
      </w:r>
    </w:p>
    <w:p>
      <w:pPr>
        <w:pStyle w:val="FirstParagraph"/>
      </w:pPr>
      <w:r>
        <w:t xml:space="preserve">You can use css for styling:</w:t>
      </w:r>
    </w:p>
    <w:bookmarkEnd w:id="44"/>
    <w:bookmarkStart w:id="46" w:name="themes"/>
    <w:p>
      <w:pPr>
        <w:pStyle w:val="Heading3"/>
      </w:pPr>
      <w:r>
        <w:t xml:space="preserve">Themes</w:t>
      </w:r>
    </w:p>
    <w:p>
      <w:pPr>
        <w:pStyle w:val="FirstParagraph"/>
      </w:pPr>
      <w:r>
        <w:t xml:space="preserve">You can do a quick swap of the whole theme by using one of 25 themes from</w:t>
      </w:r>
      <w:r>
        <w:t xml:space="preserve"> </w:t>
      </w:r>
      <w:hyperlink r:id="rId45">
        <w:r>
          <w:rPr>
            <w:rStyle w:val="Hyperlink"/>
          </w:rPr>
          <w:t xml:space="preserve">Bootswatch</w:t>
        </w:r>
      </w:hyperlink>
      <w:r>
        <w:t xml:space="preserve">. Try:</w:t>
      </w:r>
    </w:p>
    <w:p>
      <w:pPr>
        <w:pStyle w:val="BodyText"/>
      </w:pPr>
      <w:r>
        <w:rPr>
          <w:rStyle w:val="VerbatimChar"/>
        </w:rPr>
        <w:t xml:space="preserve">theme: lumen</w:t>
      </w:r>
    </w:p>
    <w:p>
      <w:pPr>
        <w:pStyle w:val="BodyText"/>
      </w:pPr>
      <w:r>
        <w:rPr>
          <w:rStyle w:val="VerbatimChar"/>
        </w:rPr>
        <w:t xml:space="preserve">theme: solar</w:t>
      </w:r>
    </w:p>
    <w:p>
      <w:pPr>
        <w:pStyle w:val="BodyText"/>
      </w:pPr>
      <w:r>
        <w:rPr>
          <w:rStyle w:val="VerbatimChar"/>
        </w:rPr>
        <w:t xml:space="preserve">theme: superhero</w:t>
      </w:r>
    </w:p>
    <w:p>
      <w:pPr>
        <w:pStyle w:val="BodyText"/>
      </w:pPr>
      <w:r>
        <w:t xml:space="preserve">You can also provide a dark and light option:</w:t>
      </w:r>
    </w:p>
    <w:bookmarkEnd w:id="46"/>
    <w:bookmarkStart w:id="47" w:name="some-others-not-all"/>
    <w:p>
      <w:pPr>
        <w:pStyle w:val="Heading3"/>
      </w:pPr>
      <w:r>
        <w:t xml:space="preserve">Some others (not all)</w:t>
      </w:r>
    </w:p>
    <w:p>
      <w:pPr>
        <w:pStyle w:val="FirstParagraph"/>
      </w:pPr>
      <w:r>
        <w:t xml:space="preserve">Disable the default special features with:</w:t>
      </w:r>
    </w:p>
    <w:p>
      <w:pPr>
        <w:pStyle w:val="BodyText"/>
      </w:pPr>
      <w:r>
        <w:rPr>
          <w:rStyle w:val="VerbatimChar"/>
        </w:rPr>
        <w:t xml:space="preserve">minimal: true</w:t>
      </w:r>
    </w:p>
    <w:bookmarkEnd w:id="47"/>
    <w:bookmarkStart w:id="48" w:name="divs-and-spans"/>
    <w:p>
      <w:pPr>
        <w:pStyle w:val="Heading3"/>
      </w:pPr>
      <w:r>
        <w:t xml:space="preserve">Divs and Spans</w:t>
      </w:r>
    </w:p>
    <w:p>
      <w:pPr>
        <w:pStyle w:val="FirstParagraph"/>
      </w:pPr>
      <w:r>
        <w:t xml:space="preserve">You can use classes and define</w:t>
      </w:r>
      <w:r>
        <w:t xml:space="preserve"> </w:t>
      </w:r>
      <w:r>
        <w:t xml:space="preserve">‘</w:t>
      </w:r>
      <w:r>
        <w:t xml:space="preserve">div</w:t>
      </w:r>
      <w:r>
        <w:t xml:space="preserve">’</w:t>
      </w:r>
      <w:r>
        <w:t xml:space="preserve"> </w:t>
      </w:r>
      <w:r>
        <w:t xml:space="preserve">regions (as in html nodes), by indicating the start and end of a region with</w:t>
      </w:r>
      <w:r>
        <w:t xml:space="preserve"> </w:t>
      </w:r>
      <w:r>
        <w:rPr>
          <w:rStyle w:val="VerbatimChar"/>
        </w:rPr>
        <w:t xml:space="preserve">:::</w:t>
      </w:r>
      <w:r>
        <w:t xml:space="preserve">.</w:t>
      </w:r>
    </w:p>
    <w:p>
      <w:pPr>
        <w:pStyle w:val="BodyText"/>
      </w:pPr>
      <w:r>
        <w:t xml:space="preserve">For example:</w:t>
      </w:r>
    </w:p>
    <w:bookmarkEnd w:id="48"/>
    <w:bookmarkStart w:id="49" w:name="putting-your-stuff-in-tabs"/>
    <w:p>
      <w:pPr>
        <w:pStyle w:val="Heading3"/>
      </w:pPr>
      <w:r>
        <w:t xml:space="preserve">Putting your stuff in tabs</w:t>
      </w:r>
    </w:p>
    <w:p>
      <w:pPr>
        <w:pStyle w:val="FirstParagraph"/>
      </w:pPr>
      <w:r>
        <w:t xml:space="preserve">For example:</w:t>
      </w:r>
    </w:p>
    <w:bookmarkEnd w:id="49"/>
    <w:bookmarkEnd w:id="50"/>
    <w:bookmarkEnd w:id="51"/>
    <w:bookmarkStart w:id="62" w:name="lists"/>
    <w:p>
      <w:pPr>
        <w:pStyle w:val="Heading1"/>
      </w:pPr>
      <w:r>
        <w:t xml:space="preserve">Lists</w:t>
      </w:r>
    </w:p>
    <w:bookmarkStart w:id="52" w:name="ordered"/>
    <w:p>
      <w:pPr>
        <w:pStyle w:val="Heading4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2"/>
        </w:numPr>
      </w:pPr>
      <w:r>
        <w:t xml:space="preserve">Item 1</w:t>
      </w:r>
    </w:p>
    <w:p>
      <w:pPr>
        <w:numPr>
          <w:ilvl w:val="0"/>
          <w:numId w:val="1002"/>
        </w:numPr>
      </w:pPr>
      <w:r>
        <w:t xml:space="preserve">Item 2</w:t>
      </w:r>
    </w:p>
    <w:p>
      <w:pPr>
        <w:numPr>
          <w:ilvl w:val="0"/>
          <w:numId w:val="1002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52"/>
    <w:bookmarkStart w:id="53" w:name="unordered"/>
    <w:p>
      <w:pPr>
        <w:pStyle w:val="Heading4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3"/>
        </w:numPr>
      </w:pPr>
      <w:r>
        <w:t xml:space="preserve">Item</w:t>
      </w:r>
    </w:p>
    <w:p>
      <w:pPr>
        <w:numPr>
          <w:ilvl w:val="0"/>
          <w:numId w:val="1003"/>
        </w:numPr>
      </w:pPr>
      <w:r>
        <w:t xml:space="preserve">Another item</w:t>
      </w:r>
    </w:p>
    <w:bookmarkEnd w:id="53"/>
    <w:bookmarkStart w:id="54" w:name="subitems"/>
    <w:p>
      <w:pPr>
        <w:pStyle w:val="Heading4"/>
      </w:pPr>
      <w:r>
        <w:t xml:space="preserve">Subitems</w:t>
      </w:r>
    </w:p>
    <w:p>
      <w:pPr>
        <w:pStyle w:val="FirstParagraph"/>
      </w:pPr>
      <w:r>
        <w:rPr>
          <w:rStyle w:val="VerbatimChar"/>
        </w:rPr>
        <w:t xml:space="preserve">1.  Item 1</w:t>
      </w:r>
    </w:p>
    <w:p>
      <w:pPr>
        <w:pStyle w:val="BodyText"/>
      </w:pPr>
      <w:r>
        <w:rPr>
          <w:rStyle w:val="VerbatimChar"/>
        </w:rPr>
        <w:t xml:space="preserve">-   Item 2</w:t>
      </w:r>
    </w:p>
    <w:p>
      <w:pPr>
        <w:pStyle w:val="BodyText"/>
      </w:pPr>
      <w:r>
        <w:rPr>
          <w:rStyle w:val="VerbatimChar"/>
        </w:rPr>
        <w:t xml:space="preserve">-   Item 3</w:t>
      </w:r>
    </w:p>
    <w:p>
      <w:pPr>
        <w:numPr>
          <w:ilvl w:val="0"/>
          <w:numId w:val="1004"/>
        </w:numPr>
        <w:pStyle w:val="Compact"/>
      </w:pPr>
      <w:r>
        <w:t xml:space="preserve">Item 1</w:t>
      </w:r>
    </w:p>
    <w:p>
      <w:pPr>
        <w:numPr>
          <w:ilvl w:val="1"/>
          <w:numId w:val="1005"/>
        </w:numPr>
        <w:pStyle w:val="Compact"/>
      </w:pPr>
      <w:r>
        <w:t xml:space="preserve">Item 2</w:t>
      </w:r>
    </w:p>
    <w:p>
      <w:pPr>
        <w:numPr>
          <w:ilvl w:val="1"/>
          <w:numId w:val="1005"/>
        </w:numPr>
        <w:pStyle w:val="Compact"/>
      </w:pPr>
      <w:r>
        <w:t xml:space="preserve">Item 3</w:t>
      </w:r>
    </w:p>
    <w:bookmarkEnd w:id="54"/>
    <w:bookmarkStart w:id="55" w:name="creating-a-self-contained-html"/>
    <w:p>
      <w:pPr>
        <w:pStyle w:val="Heading3"/>
      </w:pPr>
      <w:r>
        <w:t xml:space="preserve">Creating a self-contained Html</w:t>
      </w:r>
    </w:p>
    <w:p>
      <w:pPr>
        <w:pStyle w:val="FirstParagraph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bookmarkEnd w:id="55"/>
    <w:bookmarkStart w:id="59" w:name="pdf-options"/>
    <w:p>
      <w:pPr>
        <w:pStyle w:val="Heading2"/>
      </w:pPr>
      <w:r>
        <w:t xml:space="preserve">PDF options</w:t>
      </w:r>
    </w:p>
    <w:p>
      <w:pPr>
        <w:pStyle w:val="FirstParagraph"/>
      </w:pPr>
      <w:r>
        <w:t xml:space="preserve">Many of the options for the pdf and docx formats look the same. Main differences:</w:t>
      </w:r>
    </w:p>
    <w:p>
      <w:pPr>
        <w:numPr>
          <w:ilvl w:val="0"/>
          <w:numId w:val="1006"/>
        </w:numPr>
      </w:pPr>
      <w:r>
        <w:t xml:space="preserve">no dynamic elements (e.g. no floating table of content)</w:t>
      </w:r>
    </w:p>
    <w:p>
      <w:pPr>
        <w:numPr>
          <w:ilvl w:val="0"/>
          <w:numId w:val="1006"/>
        </w:numPr>
      </w:pPr>
      <w:r>
        <w:t xml:space="preserve">no direct html support</w:t>
      </w:r>
    </w:p>
    <w:p>
      <w:pPr>
        <w:numPr>
          <w:ilvl w:val="0"/>
          <w:numId w:val="1006"/>
        </w:numPr>
      </w:pPr>
      <w:r>
        <w:t xml:space="preserve">TeX support (e.g. you can use document classes, etc.)</w:t>
      </w:r>
    </w:p>
    <w:bookmarkStart w:id="56" w:name="troubleshooting"/>
    <w:p>
      <w:pPr>
        <w:pStyle w:val="Heading3"/>
      </w:pPr>
      <w:r>
        <w:t xml:space="preserve">Troubleshooting</w:t>
      </w:r>
    </w:p>
    <w:p>
      <w:pPr>
        <w:pStyle w:val="FirstParagraph"/>
      </w:pPr>
      <w:r>
        <w:t xml:space="preserve">Getting from markdown to pdf requires a TeX installation. Quarto will propose installing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via its tools. You can try that.</w:t>
      </w:r>
    </w:p>
    <w:p>
      <w:pPr>
        <w:pStyle w:val="BodyText"/>
      </w:pPr>
      <w:r>
        <w:t xml:space="preserve">If it’s not working, troubleshooting usually goes through some reinstallation.</w:t>
      </w:r>
    </w:p>
    <w:p>
      <w:pPr>
        <w:pStyle w:val="BodyText"/>
      </w:pPr>
      <w:r>
        <w:t xml:space="preserve">You can also try adding:</w:t>
      </w:r>
    </w:p>
    <w:p>
      <w:pPr>
        <w:pStyle w:val="BodyText"/>
      </w:pPr>
      <w:r>
        <w:rPr>
          <w:rStyle w:val="VerbatimChar"/>
        </w:rPr>
        <w:t xml:space="preserve">latex-tinytex: false</w:t>
      </w:r>
    </w:p>
    <w:p>
      <w:pPr>
        <w:pStyle w:val="BodyText"/>
      </w:pPr>
      <w:r>
        <w:t xml:space="preserve">this will force Quarto to use what you have installed in the system instead of the Quarto installation.</w:t>
      </w:r>
    </w:p>
    <w:bookmarkEnd w:id="56"/>
    <w:bookmarkStart w:id="57" w:name="including-elements"/>
    <w:p>
      <w:pPr>
        <w:pStyle w:val="Heading3"/>
      </w:pPr>
      <w:r>
        <w:t xml:space="preserve">Including elements</w:t>
      </w:r>
    </w:p>
    <w:p>
      <w:pPr>
        <w:pStyle w:val="FirstParagraph"/>
      </w:pPr>
      <w:r>
        <w:t xml:space="preserve">Instead of html files and code, you may attach .tex files and TeX writing: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bookmarkEnd w:id="57"/>
    <w:bookmarkStart w:id="58" w:name="lists-of-tables-and-figures"/>
    <w:p>
      <w:pPr>
        <w:pStyle w:val="Heading3"/>
      </w:pPr>
      <w:r>
        <w:t xml:space="preserve">Lists of tables and figures</w:t>
      </w:r>
    </w:p>
    <w:p>
      <w:pPr>
        <w:pStyle w:val="FirstParagraph"/>
      </w:pPr>
      <w:r>
        <w:rPr>
          <w:rStyle w:val="VerbatimChar"/>
        </w:rPr>
        <w:t xml:space="preserve">lof: true</w:t>
      </w:r>
    </w:p>
    <w:p>
      <w:pPr>
        <w:pStyle w:val="BodyText"/>
      </w:pPr>
      <w:r>
        <w:rPr>
          <w:rStyle w:val="VerbatimChar"/>
        </w:rPr>
        <w:t xml:space="preserve">lot: true</w:t>
      </w:r>
    </w:p>
    <w:bookmarkEnd w:id="58"/>
    <w:bookmarkEnd w:id="59"/>
    <w:bookmarkStart w:id="60" w:name="combining-formats"/>
    <w:p>
      <w:pPr>
        <w:pStyle w:val="Heading2"/>
      </w:pPr>
      <w:r>
        <w:t xml:space="preserve">Combining formats</w:t>
      </w:r>
    </w:p>
    <w:p>
      <w:pPr>
        <w:pStyle w:val="FirstParagraph"/>
      </w:pPr>
      <w:r>
        <w:t xml:space="preserve">You can also render several formats and link them together.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Or if the file extensions overlap:</w:t>
      </w:r>
    </w:p>
    <w:p>
      <w:pPr>
        <w:pStyle w:val="BodyText"/>
      </w:pPr>
      <w:r>
        <w:rPr>
          <w:rStyle w:val="VerbatimChar"/>
        </w:rPr>
        <w:t xml:space="preserve">---</w:t>
      </w:r>
    </w:p>
    <w:p>
      <w:pPr>
        <w:pStyle w:val="BodyText"/>
      </w:pPr>
      <w:r>
        <w:rPr>
          <w:rStyle w:val="VerbatimChar"/>
        </w:rPr>
        <w:t xml:space="preserve">---</w:t>
      </w:r>
    </w:p>
    <w:bookmarkEnd w:id="60"/>
    <w:bookmarkStart w:id="61" w:name="getting-an-.md-file"/>
    <w:p>
      <w:pPr>
        <w:pStyle w:val="Heading2"/>
      </w:pPr>
      <w:r>
        <w:t xml:space="preserve">Getting an .md file</w:t>
      </w:r>
    </w:p>
    <w:p>
      <w:pPr>
        <w:pStyle w:val="FirstParagraph"/>
      </w:pPr>
      <w:r>
        <w:t xml:space="preserve">We might be interested in getting a pure .md file (for example for a readme.md file for GitHub).</w:t>
      </w:r>
    </w:p>
    <w:p>
      <w:pPr>
        <w:pStyle w:val="BodyText"/>
      </w:pPr>
      <w:r>
        <w:t xml:space="preserve">.md is a byproduct of the rendering process, usually deleted by the end of the process.</w:t>
      </w:r>
    </w:p>
    <w:p>
      <w:pPr>
        <w:pStyle w:val="BodyText"/>
      </w:pPr>
      <w:r>
        <w:t xml:space="preserve">To keep it:</w:t>
      </w:r>
    </w:p>
    <w:p>
      <w:pPr>
        <w:pStyle w:val="BodyText"/>
      </w:pPr>
      <w:r>
        <w:rPr>
          <w:rStyle w:val="VerbatimChar"/>
        </w:rPr>
        <w:t xml:space="preserve">keep-md: true</w:t>
      </w:r>
    </w:p>
    <w:p>
      <w:pPr>
        <w:pStyle w:val="BodyText"/>
      </w:pPr>
      <w:r>
        <w:t xml:space="preserve">Try it for the</w:t>
      </w:r>
      <w:r>
        <w:t xml:space="preserve"> </w:t>
      </w:r>
      <w:r>
        <w:rPr>
          <w:rStyle w:val="VerbatimChar"/>
        </w:rPr>
        <w:t xml:space="preserve">QMD_class_1_cut.qmd</w:t>
      </w:r>
      <w:r>
        <w:t xml:space="preserve"> </w:t>
      </w:r>
      <w:r>
        <w:t xml:space="preserve">file and compare QMD with MD.</w:t>
      </w:r>
    </w:p>
    <w:bookmarkEnd w:id="61"/>
    <w:bookmarkEnd w:id="62"/>
    <w:bookmarkStart w:id="63" w:name="exporting-yaml"/>
    <w:p>
      <w:pPr>
        <w:pStyle w:val="Heading1"/>
      </w:pPr>
      <w:r>
        <w:t xml:space="preserve">Exporting YAML</w:t>
      </w:r>
    </w:p>
    <w:p>
      <w:pPr>
        <w:pStyle w:val="FirstParagraph"/>
      </w:pPr>
      <w:r>
        <w:t xml:space="preserve">We’ve been editing YAML before. We can actually put the info from YAML in a separate file that will be automatically considered for all qmd documents.</w:t>
      </w:r>
    </w:p>
    <w:p>
      <w:pPr>
        <w:pStyle w:val="BodyText"/>
      </w:pPr>
      <w:r>
        <w:t xml:space="preserve">It’s helpful when:</w:t>
      </w:r>
    </w:p>
    <w:p>
      <w:pPr>
        <w:numPr>
          <w:ilvl w:val="0"/>
          <w:numId w:val="1007"/>
        </w:numPr>
        <w:pStyle w:val="Compact"/>
      </w:pPr>
      <w:r>
        <w:t xml:space="preserve">there’s several documents that we want to have similar settings.</w:t>
      </w:r>
    </w:p>
    <w:p>
      <w:pPr>
        <w:numPr>
          <w:ilvl w:val="0"/>
          <w:numId w:val="1007"/>
        </w:numPr>
        <w:pStyle w:val="Compact"/>
      </w:pPr>
      <w:r>
        <w:t xml:space="preserve">we work with a team and want everyone to use the same settings.</w:t>
      </w:r>
    </w:p>
    <w:p>
      <w:pPr>
        <w:pStyle w:val="FirstParagraph"/>
      </w:pPr>
      <w:r>
        <w:t xml:space="preserve">We have several options here:</w:t>
      </w:r>
    </w:p>
    <w:p>
      <w:pPr>
        <w:pStyle w:val="BodyText"/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file keeps information at a project level</w:t>
      </w:r>
    </w:p>
    <w:p>
      <w:pPr>
        <w:pStyle w:val="BodyText"/>
      </w:pPr>
      <w:r>
        <w:rPr>
          <w:rStyle w:val="VerbatimChar"/>
        </w:rPr>
        <w:t xml:space="preserve">dir/_metadata.yml</w:t>
      </w:r>
      <w:r>
        <w:t xml:space="preserve"> </w:t>
      </w:r>
      <w:r>
        <w:t xml:space="preserve">file keeps information at a directory level (e.g. within a project)</w:t>
      </w:r>
    </w:p>
    <w:p>
      <w:pPr>
        <w:pStyle w:val="BodyText"/>
      </w:pPr>
      <w:r>
        <w:rPr>
          <w:rStyle w:val="VerbatimChar"/>
        </w:rPr>
        <w:t xml:space="preserve">dir/document.qmd</w:t>
      </w:r>
      <w:r>
        <w:t xml:space="preserve"> </w:t>
      </w:r>
      <w:r>
        <w:t xml:space="preserve">is just what we put in the document header.</w:t>
      </w:r>
    </w:p>
    <w:p>
      <w:pPr>
        <w:pStyle w:val="BodyText"/>
      </w:pPr>
      <w:r>
        <w:t xml:space="preserve">Document overrides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which overrides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.</w:t>
      </w:r>
    </w:p>
    <w:p>
      <w:pPr>
        <w:pStyle w:val="BodyText"/>
      </w:pPr>
      <w:r>
        <w:t xml:space="preserve">You can create the .yml files in notepad.</w:t>
      </w:r>
    </w:p>
    <w:p>
      <w:pPr>
        <w:pStyle w:val="BodyText"/>
      </w:pPr>
      <w:r>
        <w:t xml:space="preserve">Mostly the options are merged rather than overwritten (so bundled together).</w:t>
      </w:r>
    </w:p>
    <w:bookmarkEnd w:id="63"/>
    <w:bookmarkStart w:id="66" w:name="rendering"/>
    <w:p>
      <w:pPr>
        <w:pStyle w:val="Heading1"/>
      </w:pPr>
      <w:r>
        <w:t xml:space="preserve">Rendering</w:t>
      </w:r>
    </w:p>
    <w:p>
      <w:pPr>
        <w:pStyle w:val="FirstParagraph"/>
      </w:pPr>
      <w:r>
        <w:t xml:space="preserve">You can render Quarto MD files from your scripts or terminal. To do so, use:</w:t>
      </w:r>
    </w:p>
    <w:bookmarkStart w:id="64" w:name="terminal"/>
    <w:p>
      <w:pPr>
        <w:pStyle w:val="Heading2"/>
      </w:pPr>
      <w:r>
        <w:t xml:space="preserve">Terminal</w:t>
      </w:r>
    </w:p>
    <w:p>
      <w:pPr>
        <w:pStyle w:val="FirstParagraph"/>
      </w:pPr>
      <w:r>
        <w:t xml:space="preserve">For a whole project:</w:t>
      </w:r>
    </w:p>
    <w:p>
      <w:pPr>
        <w:pStyle w:val="BodyText"/>
      </w:pPr>
      <w:r>
        <w:rPr>
          <w:rStyle w:val="VerbatimChar"/>
        </w:rPr>
        <w:t xml:space="preserve">quarto render</w:t>
      </w:r>
      <w:r>
        <w:t xml:space="preserve"> </w:t>
      </w:r>
      <w:r>
        <w:t xml:space="preserve">in current folder or</w:t>
      </w:r>
      <w:r>
        <w:t xml:space="preserve"> </w:t>
      </w:r>
      <w:r>
        <w:rPr>
          <w:rStyle w:val="VerbatimChar"/>
        </w:rPr>
        <w:t xml:space="preserve">quarto render myproject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myproject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For a file:</w:t>
      </w:r>
    </w:p>
    <w:p>
      <w:pPr>
        <w:pStyle w:val="BodyText"/>
      </w:pPr>
      <w:r>
        <w:rPr>
          <w:rStyle w:val="VerbatimChar"/>
        </w:rPr>
        <w:t xml:space="preserve">quarto render document.qmd</w:t>
      </w:r>
    </w:p>
    <w:p>
      <w:pPr>
        <w:pStyle w:val="BodyText"/>
      </w:pPr>
      <w:r>
        <w:t xml:space="preserve">For a folder:</w:t>
      </w:r>
    </w:p>
    <w:p>
      <w:pPr>
        <w:pStyle w:val="BodyText"/>
      </w:pPr>
      <w:r>
        <w:rPr>
          <w:rStyle w:val="VerbatimChar"/>
        </w:rPr>
        <w:t xml:space="preserve">quarto render directory/</w:t>
      </w:r>
    </w:p>
    <w:bookmarkEnd w:id="64"/>
    <w:bookmarkStart w:id="65" w:name="from-the-level-of-r"/>
    <w:p>
      <w:pPr>
        <w:pStyle w:val="Heading2"/>
      </w:pPr>
      <w:r>
        <w:t xml:space="preserve">From the level of R</w:t>
      </w:r>
    </w:p>
    <w:p>
      <w:pPr>
        <w:pStyle w:val="FirstParagraph"/>
      </w:pPr>
      <w:r>
        <w:rPr>
          <w:rStyle w:val="VerbatimChar"/>
        </w:rPr>
        <w:t xml:space="preserve">library(quarto)</w:t>
      </w:r>
      <w:r>
        <w:t xml:space="preserve"> </w:t>
      </w:r>
      <w:r>
        <w:rPr>
          <w:rStyle w:val="VerbatimChar"/>
        </w:rPr>
        <w:t xml:space="preserve">quarto_render()</w:t>
      </w:r>
    </w:p>
    <w:p>
      <w:pPr>
        <w:pStyle w:val="BodyText"/>
      </w:pPr>
      <w:r>
        <w:t xml:space="preserve">You can specify options for the rendering, including:</w:t>
      </w:r>
    </w:p>
    <w:p>
      <w:pPr>
        <w:pStyle w:val="BodyText"/>
      </w:pPr>
      <w:r>
        <w:rPr>
          <w:rStyle w:val="VerbatimChar"/>
        </w:rPr>
        <w:t xml:space="preserve">output_format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use_freezer</w:t>
      </w:r>
      <w:r>
        <w:t xml:space="preserve">,</w:t>
      </w:r>
      <w:r>
        <w:t xml:space="preserve"> </w:t>
      </w:r>
      <w:r>
        <w:rPr>
          <w:rStyle w:val="VerbatimChar"/>
        </w:rPr>
        <w:t xml:space="preserve">execute_params</w:t>
      </w:r>
      <w:r>
        <w:t xml:space="preserve">, etc.</w:t>
      </w:r>
    </w:p>
    <w:p>
      <w:pPr>
        <w:pStyle w:val="BodyText"/>
      </w:pPr>
      <w:r>
        <w:t xml:space="preserve">Parameters will let you specify data inputs at the document’s conception.</w:t>
      </w:r>
    </w:p>
    <w:bookmarkEnd w:id="65"/>
    <w:bookmarkEnd w:id="66"/>
    <w:bookmarkStart w:id="67" w:name="assignment"/>
    <w:p>
      <w:pPr>
        <w:pStyle w:val="Heading1"/>
      </w:pPr>
      <w:r>
        <w:t xml:space="preserve">Assignment</w:t>
      </w:r>
    </w:p>
    <w:p>
      <w:pPr>
        <w:pStyle w:val="FirstParagraph"/>
      </w:pPr>
      <w:r>
        <w:t xml:space="preserve">Get your TV show description file from the previous week. Modify it using what we’ve learned today:</w:t>
      </w:r>
    </w:p>
    <w:p>
      <w:pPr>
        <w:numPr>
          <w:ilvl w:val="0"/>
          <w:numId w:val="1008"/>
        </w:numPr>
      </w:pPr>
      <w:r>
        <w:t xml:space="preserve">Render it into at least two different formats in an automated way (e.g. using YAML options or a script).</w:t>
      </w:r>
    </w:p>
    <w:p>
      <w:pPr>
        <w:numPr>
          <w:ilvl w:val="0"/>
          <w:numId w:val="1008"/>
        </w:numPr>
      </w:pPr>
      <w:r>
        <w:t xml:space="preserve">Add some features for the .html output, e.g.: add a table of contents and change the theme.</w:t>
      </w:r>
    </w:p>
    <w:p>
      <w:pPr>
        <w:numPr>
          <w:ilvl w:val="0"/>
          <w:numId w:val="1008"/>
        </w:numPr>
      </w:pPr>
      <w:r>
        <w:t xml:space="preserve">Put the YAML options in a separate file.</w:t>
      </w:r>
    </w:p>
    <w:p>
      <w:pPr>
        <w:numPr>
          <w:ilvl w:val="0"/>
          <w:numId w:val="1008"/>
        </w:numPr>
      </w:pPr>
      <w:r>
        <w:t xml:space="preserve">Include tabs.</w:t>
      </w:r>
    </w:p>
    <w:p>
      <w:pPr>
        <w:numPr>
          <w:ilvl w:val="0"/>
          <w:numId w:val="1008"/>
        </w:numPr>
      </w:pPr>
      <w:r>
        <w:t xml:space="preserve">Browse through the documentation and pick additional configuration options on your own.</w:t>
      </w:r>
    </w:p>
    <w:p>
      <w:pPr>
        <w:pStyle w:val="FirstParagraph"/>
      </w:pPr>
      <w:r>
        <w:t xml:space="preserve">Note: if you didn’t finish the assignment last week, you can work with the Assignment.Rmd file. You’ll have to convert it to .qmd first though (use what we’ve learned today for that!)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bootswatch.com/" TargetMode="External" /><Relationship Type="http://schemas.openxmlformats.org/officeDocument/2006/relationships/hyperlink" Id="rId22" Target="https://jupytext.readthedocs.io/en/latest/" TargetMode="External" /><Relationship Type="http://schemas.openxmlformats.org/officeDocument/2006/relationships/hyperlink" Id="rId28" Target="https://quarto.org/docs/authoring/diagrams.html" TargetMode="External" /><Relationship Type="http://schemas.openxmlformats.org/officeDocument/2006/relationships/hyperlink" Id="rId27" Target="https://quarto.org/docs/authoring/figures.html" TargetMode="External" /><Relationship Type="http://schemas.openxmlformats.org/officeDocument/2006/relationships/hyperlink" Id="rId26" Target="https://quarto.org/docs/authoring/markdown-basics.html" TargetMode="External" /><Relationship Type="http://schemas.openxmlformats.org/officeDocument/2006/relationships/hyperlink" Id="rId29" Target="https://quarto.org/docs/authoring/notebook-embed.html" TargetMode="External" /><Relationship Type="http://schemas.openxmlformats.org/officeDocument/2006/relationships/hyperlink" Id="rId20" Target="https://quarto.org/docs/faq/rmarkdown.html" TargetMode="External" /><Relationship Type="http://schemas.openxmlformats.org/officeDocument/2006/relationships/hyperlink" Id="rId37" Target="https://quarto.org/docs/output-formats/all-formats.html" TargetMode="External" /><Relationship Type="http://schemas.openxmlformats.org/officeDocument/2006/relationships/hyperlink" Id="rId31" Target="https://yaml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tswatch.com/" TargetMode="External" /><Relationship Type="http://schemas.openxmlformats.org/officeDocument/2006/relationships/hyperlink" Id="rId22" Target="https://jupytext.readthedocs.io/en/latest/" TargetMode="External" /><Relationship Type="http://schemas.openxmlformats.org/officeDocument/2006/relationships/hyperlink" Id="rId28" Target="https://quarto.org/docs/authoring/diagrams.html" TargetMode="External" /><Relationship Type="http://schemas.openxmlformats.org/officeDocument/2006/relationships/hyperlink" Id="rId27" Target="https://quarto.org/docs/authoring/figures.html" TargetMode="External" /><Relationship Type="http://schemas.openxmlformats.org/officeDocument/2006/relationships/hyperlink" Id="rId26" Target="https://quarto.org/docs/authoring/markdown-basics.html" TargetMode="External" /><Relationship Type="http://schemas.openxmlformats.org/officeDocument/2006/relationships/hyperlink" Id="rId29" Target="https://quarto.org/docs/authoring/notebook-embed.html" TargetMode="External" /><Relationship Type="http://schemas.openxmlformats.org/officeDocument/2006/relationships/hyperlink" Id="rId20" Target="https://quarto.org/docs/faq/rmarkdown.html" TargetMode="External" /><Relationship Type="http://schemas.openxmlformats.org/officeDocument/2006/relationships/hyperlink" Id="rId37" Target="https://quarto.org/docs/output-formats/all-formats.html" TargetMode="External" /><Relationship Type="http://schemas.openxmlformats.org/officeDocument/2006/relationships/hyperlink" Id="rId31" Target="https://yaml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</dc:title>
  <dc:creator>Wojciech Hardy</dc:creator>
  <cp:keywords/>
  <dcterms:created xsi:type="dcterms:W3CDTF">2023-04-20T15:12:53Z</dcterms:created>
  <dcterms:modified xsi:type="dcterms:W3CDTF">2023-04-20T15:12:53Z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4/20/23</vt:lpwstr>
  </property>
  <property fmtid="{D5CDD505-2E9C-101B-9397-08002B2CF9AE}" pid="6" name="date-format">
    <vt:lpwstr>short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YAML, rendering and parameters</vt:lpwstr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